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5E9" w:rsidRDefault="009145E9" w:rsidP="0040084B">
      <w:pPr>
        <w:pStyle w:val="Title"/>
      </w:pPr>
      <w:r w:rsidRPr="009145E9">
        <w:t xml:space="preserve">Frequency of Left </w:t>
      </w:r>
      <w:r w:rsidRPr="00CC35A0">
        <w:t>Bundle</w:t>
      </w:r>
      <w:r w:rsidRPr="009145E9">
        <w:t xml:space="preserve"> Branch Block in Patients with Coronary Artery Disease at Hayatabad Medical Complex, Peshawar</w:t>
      </w:r>
    </w:p>
    <w:p w:rsidR="00CC35A0" w:rsidRPr="00CC35A0" w:rsidRDefault="00CC35A0" w:rsidP="0040084B">
      <w:pPr>
        <w:pStyle w:val="Heading1"/>
      </w:pPr>
      <w:r w:rsidRPr="00CC35A0">
        <w:t>Abstract</w:t>
      </w:r>
    </w:p>
    <w:p w:rsidR="00CC35A0" w:rsidRPr="00CC35A0" w:rsidRDefault="00CC35A0" w:rsidP="0040084B">
      <w:r w:rsidRPr="00CC35A0">
        <w:rPr>
          <w:b/>
          <w:bCs/>
        </w:rPr>
        <w:t>Objective:</w:t>
      </w:r>
      <w:r w:rsidR="00556F14">
        <w:t xml:space="preserve"> </w:t>
      </w:r>
      <w:r w:rsidRPr="00CC35A0">
        <w:t xml:space="preserve">To determine the frequency and clinical significance of left bundle branch block (LBBB) in patients with coronary artery disease (CAD) admitted to the Department of Cardiology, Hayatabad Medical Complex, </w:t>
      </w:r>
      <w:proofErr w:type="gramStart"/>
      <w:r w:rsidRPr="00CC35A0">
        <w:t>Peshawar</w:t>
      </w:r>
      <w:proofErr w:type="gramEnd"/>
      <w:r w:rsidRPr="00CC35A0">
        <w:t>.</w:t>
      </w:r>
    </w:p>
    <w:p w:rsidR="00CC35A0" w:rsidRPr="00CC35A0" w:rsidRDefault="00CC35A0" w:rsidP="0040084B">
      <w:r w:rsidRPr="00CC35A0">
        <w:rPr>
          <w:b/>
          <w:bCs/>
        </w:rPr>
        <w:t>Methodology:</w:t>
      </w:r>
      <w:r w:rsidR="00556F14">
        <w:t xml:space="preserve"> </w:t>
      </w:r>
      <w:r w:rsidRPr="00CC35A0">
        <w:t xml:space="preserve">A prospective cross-sectional study was conducted over six months, from 18th April 2025 to 18th October 2025, including 101 patients aged 40 to 75 years with </w:t>
      </w:r>
      <w:proofErr w:type="spellStart"/>
      <w:r w:rsidRPr="00CC35A0">
        <w:t>angiographically</w:t>
      </w:r>
      <w:proofErr w:type="spellEnd"/>
      <w:r w:rsidRPr="00CC35A0">
        <w:t xml:space="preserve"> confirmed CAD. Consecutive sampling was used to enroll participants. Clinical data were collected through structured </w:t>
      </w:r>
      <w:proofErr w:type="spellStart"/>
      <w:r w:rsidRPr="00CC35A0">
        <w:t>proformas</w:t>
      </w:r>
      <w:proofErr w:type="spellEnd"/>
      <w:r w:rsidRPr="00CC35A0">
        <w:t xml:space="preserve">, and electrocardiographic evaluation was used to identify LBBB, defined as QRS duration &gt;120 </w:t>
      </w:r>
      <w:proofErr w:type="spellStart"/>
      <w:r w:rsidRPr="00CC35A0">
        <w:t>ms</w:t>
      </w:r>
      <w:proofErr w:type="spellEnd"/>
      <w:r w:rsidRPr="00CC35A0">
        <w:t xml:space="preserve"> with characteristic morphology. Data were analyzed using SPSS version 26. Descriptive statistics summarized demographics, and chi-square and t-tests assessed associations, while logistic regression identified predictors of heart failure hospitalization.</w:t>
      </w:r>
    </w:p>
    <w:p w:rsidR="00CC35A0" w:rsidRPr="00CC35A0" w:rsidRDefault="00CC35A0" w:rsidP="0040084B">
      <w:r w:rsidRPr="00CC35A0">
        <w:rPr>
          <w:b/>
          <w:bCs/>
        </w:rPr>
        <w:t>Results:</w:t>
      </w:r>
      <w:r w:rsidR="00556F14">
        <w:t xml:space="preserve"> </w:t>
      </w:r>
      <w:r w:rsidRPr="00CC35A0">
        <w:t>Of the 101 patients, 55 were males (54.5%) and 46 were females (45.5%), with a mean age of 58.4 ± 8.3 years. The prevalence of LBBB was 48.5% (n=49). Hypertension was found in 53.5% and diabetes in 48.5% of patients. Patients with LBBB were significantly older (p=0.015) and had higher BMI (p=0.029). Chi-square analysis showed a significant association between LBBB and hypertension (p=0.023). Logistic regression revealed LBBB (OR=2.12, p=0.027) and hypertension (OR=1.93, p=0.034) as independent predictors of heart failure hospitalization.</w:t>
      </w:r>
    </w:p>
    <w:p w:rsidR="00CC35A0" w:rsidRPr="00CC35A0" w:rsidRDefault="00CC35A0" w:rsidP="0040084B">
      <w:r w:rsidRPr="00CC35A0">
        <w:rPr>
          <w:b/>
          <w:bCs/>
        </w:rPr>
        <w:t>Conclusion:</w:t>
      </w:r>
      <w:r w:rsidR="00556F14">
        <w:t xml:space="preserve"> </w:t>
      </w:r>
      <w:r w:rsidRPr="00CC35A0">
        <w:t>Nearly half of CAD patients exhibited LBBB, which was significantly associated with hypertension, older age, and increased risk of heart failure hospitalization. Early recognition of LBBB may improve patient management and prognosis. Larger multicenter studies are recommended to validate these findings.</w:t>
      </w:r>
    </w:p>
    <w:p w:rsidR="00CC35A0" w:rsidRPr="00CC35A0" w:rsidRDefault="00CC35A0" w:rsidP="0040084B">
      <w:r w:rsidRPr="00CC35A0">
        <w:rPr>
          <w:b/>
          <w:bCs/>
        </w:rPr>
        <w:t>Keywords:</w:t>
      </w:r>
      <w:r w:rsidRPr="00CC35A0">
        <w:t xml:space="preserve"> Left Bundle Branch Block; Coronary Artery Disease; Hypertension; Heart Failure; Electrocardiography</w:t>
      </w:r>
    </w:p>
    <w:p w:rsidR="009145E9" w:rsidRPr="009145E9" w:rsidRDefault="009145E9" w:rsidP="0040084B">
      <w:pPr>
        <w:pStyle w:val="Heading1"/>
        <w:rPr>
          <w:rFonts w:eastAsia="Times New Roman"/>
        </w:rPr>
      </w:pPr>
      <w:r w:rsidRPr="009145E9">
        <w:rPr>
          <w:rFonts w:eastAsia="Times New Roman"/>
        </w:rPr>
        <w:lastRenderedPageBreak/>
        <w:t>Introduction</w:t>
      </w:r>
    </w:p>
    <w:p w:rsidR="009145E9" w:rsidRPr="009145E9" w:rsidRDefault="009145E9" w:rsidP="0040084B">
      <w:r w:rsidRPr="009145E9">
        <w:t xml:space="preserve">Left Bundle Branch Block (LBBB) is a major electrocardiographic abnormality often associated with structural or ischemic heart disease, most notably </w:t>
      </w:r>
      <w:r w:rsidR="00DA5580" w:rsidRPr="009145E9">
        <w:t xml:space="preserve">Coronary Artery Disease </w:t>
      </w:r>
      <w:r w:rsidRPr="009145E9">
        <w:t>(CAD). It alters the normal electrical conduction through the ventricles, leading to delayed activation of the left ventricle and consequently abnormal contraction patterns. This conduction disturbance is clinically significant because it not only complicates the diagnosis of myocardial ischemia but also correlates with poorer cardiac outcomes and increased mortality rates among CAD patients.</w:t>
      </w:r>
      <w:r w:rsidR="00544549">
        <w:fldChar w:fldCharType="begin" w:fldLock="1"/>
      </w:r>
      <w:r w:rsidR="00544549">
        <w:instrText>ADDIN CSL_CITATION {"citationItems":[{"id":"ITEM-1","itemData":{"DOI":"10.1155/2020/2724981","author":[{"dropping-particle":"","family":"Seetharam","given":"K","non-dropping-particle":"","parse-names":false,"suffix":""},{"dropping-particle":"","family":"Cheema","given":"A","non-dropping-particle":"","parse-names":false,"suffix":""},{"dropping-particle":"","family":"Friedman","given":"G","non-dropping-particle":"","parse-names":false,"suffix":""},{"dropping-particle":"","family":"Pachulski","given":"R","non-dropping-particle":"","parse-names":false,"suffix":""}],"container-title":"Case Reports in Cardiology","id":"ITEM-1","issued":{"date-parts":[["2020"]]},"title":"Left Bundle Branch Block Chest Pain Conundrum","type":"article-journal","volume":"2020"},"uris":["http://www.mendeley.com/documents/?uuid=9ef4bfc7-ba24-4cc9-a002-43e037b0b24d"]}],"mendeley":{"formattedCitation":"&lt;sup&gt;1&lt;/sup&gt;","plainTextFormattedCitation":"1","previouslyFormattedCitation":"&lt;sup&gt;1&lt;/sup&gt;"},"properties":{"noteIndex":0},"schema":"https://github.com/citation-style-language/schema/raw/master/csl-citation.json"}</w:instrText>
      </w:r>
      <w:r w:rsidR="00544549">
        <w:fldChar w:fldCharType="separate"/>
      </w:r>
      <w:r w:rsidR="00544549" w:rsidRPr="00544549">
        <w:rPr>
          <w:noProof/>
          <w:vertAlign w:val="superscript"/>
        </w:rPr>
        <w:t>1</w:t>
      </w:r>
      <w:r w:rsidR="00544549">
        <w:fldChar w:fldCharType="end"/>
      </w:r>
    </w:p>
    <w:p w:rsidR="009145E9" w:rsidRDefault="009145E9" w:rsidP="0040084B">
      <w:r w:rsidRPr="009145E9">
        <w:t xml:space="preserve">Globally, the reported prevalence of LBBB in patients with </w:t>
      </w:r>
      <w:r w:rsidR="00DA5580">
        <w:t>CAD</w:t>
      </w:r>
      <w:r w:rsidRPr="009145E9">
        <w:t xml:space="preserve"> varies widely, ranging from 0.5% to 6% depending on the studied population and diagnostic criteria. Recent studies emphasize that LBBB is not merely an electrocardiographic finding but a marker of adverse structural remodeling of the myocardium, particularly in those with ischemic etiology.</w:t>
      </w:r>
      <w:r w:rsidR="00B00055">
        <w:fldChar w:fldCharType="begin" w:fldLock="1"/>
      </w:r>
      <w:r w:rsidR="00B00055">
        <w:instrText>ADDIN CSL_CITATION {"citationItems":[{"id":"ITEM-1","itemData":{"DOI":"10.18535/cmhrj.v3i6.272","author":[{"dropping-particle":"","family":"Zouzou","given":"Hanane","non-dropping-particle":"","parse-names":false,"suffix":""}],"container-title":"Clinical Medicine And Health Research Journal","id":"ITEM-1","issued":{"date-parts":[["2023"]]},"title":"Complete Left Bundle Branch Block in Acute Coronary Syndrome with ST Segment Elevation: Epidemiological Features","type":"article-journal"},"uris":["http://www.mendeley.com/documents/?uuid=d12778f9-3753-4b9f-8f59-6bbd9dbdad82"]}],"mendeley":{"formattedCitation":"&lt;sup&gt;2&lt;/sup&gt;","plainTextFormattedCitation":"2","previouslyFormattedCitation":"&lt;sup&gt;2&lt;/sup&gt;"},"properties":{"noteIndex":0},"schema":"https://github.com/citation-style-language/schema/raw/master/csl-citation.json"}</w:instrText>
      </w:r>
      <w:r w:rsidR="00B00055">
        <w:fldChar w:fldCharType="separate"/>
      </w:r>
      <w:r w:rsidR="00B00055" w:rsidRPr="00B00055">
        <w:rPr>
          <w:noProof/>
          <w:vertAlign w:val="superscript"/>
        </w:rPr>
        <w:t>2</w:t>
      </w:r>
      <w:r w:rsidR="00B00055">
        <w:fldChar w:fldCharType="end"/>
      </w:r>
      <w:r w:rsidRPr="009145E9">
        <w:t xml:space="preserve"> This highlights the importance of recognizing its frequency and clinical associations, especially in tertiary care hospitals where the burden of ischemic heart disease is high, such as in Pakistan.</w:t>
      </w:r>
    </w:p>
    <w:p w:rsidR="00B367D9" w:rsidRPr="009145E9" w:rsidRDefault="00B367D9" w:rsidP="0040084B">
      <w:r w:rsidRPr="00D35EBF">
        <w:t xml:space="preserve">Epidemiological data demonstrate that LBBB is present in 4–6% of stable CAD patients, with an increase in frequency when CAD is associated with comorbidities like hypertension and diabetes mellitus. LBBB patients have been shown to be older, predominantly male and have strong relationships between multi-vessel </w:t>
      </w:r>
      <w:r>
        <w:t>CAD</w:t>
      </w:r>
      <w:r w:rsidRPr="00D35EBF">
        <w:t xml:space="preserve"> in both local a</w:t>
      </w:r>
      <w:r>
        <w:t>nd international cohorts.</w:t>
      </w:r>
      <w:r>
        <w:fldChar w:fldCharType="begin" w:fldLock="1"/>
      </w:r>
      <w:r w:rsidR="00883CBB">
        <w:instrText>ADDIN CSL_CITATION {"citationItems":[{"id":"ITEM-1","itemData":{"DOI":"10.1016/j.amjcard.2021.03.047","ISSN":"00029149","author":[{"dropping-particle":"","family":"Darmon","given":"Arthur","non-dropping-particle":"","parse-names":false,"suffix":""},{"dropping-particle":"","family":"Ducrocq","given":"Gregory","non-dropping-particle":"","parse-names":false,"suffix":""},{"dropping-particle":"","family":"Elbez","given":"Yedid","non-dropping-particle":"","parse-names":false,"suffix":""},{"dropping-particle":"","family":"Popovic","given":"Batric","non-dropping-particle":"","parse-names":false,"suffix":""},{"dropping-particle":"","family":"Sorbets","given":"Emmanuel","non-dropping-particle":"","parse-names":false,"suffix":""},{"dropping-particle":"","family":"Ferrari","given":"Roberto","non-dropping-particle":"","parse-names":false,"suffix":""},{"dropping-particle":"","family":"Ford","given":"Ian","non-dropping-particle":"","parse-names":false,"suffix":""},{"dropping-particle":"","family":"Tardif","given":"Jean-Claude","non-dropping-particle":"","parse-names":false,"suffix":""},{"dropping-particle":"","family":"Tendera","given":"Michal","non-dropping-particle":"","parse-names":false,"suffix":""},{"dropping-particle":"","family":"Fox","given":"Kim M.","non-dropping-particle":"","parse-names":false,"suffix":""},{"dropping-particle":"","family":"Steg","given":"Philippe Gabriel","non-dropping-particle":"","parse-names":false,"suffix":""}],"container-title":"The American Journal of Cardiology","id":"ITEM-1","issued":{"date-parts":[["2021","7"]]},"page":"40-46","title":"Prevalence, Incidence and Prognostic Implications of Left Bundle Branch Block in Patients with Chronic Coronary Syndromes (From the CLARIFY Registry)","type":"article-journal","volume":"150"},"uris":["http://www.mendeley.com/documents/?uuid=d97b15c7-9039-4863-b41e-36d227b74df6"]}],"mendeley":{"formattedCitation":"&lt;sup&gt;3&lt;/sup&gt;","plainTextFormattedCitation":"3","previouslyFormattedCitation":"&lt;sup&gt;3&lt;/sup&gt;"},"properties":{"noteIndex":0},"schema":"https://github.com/citation-style-language/schema/raw/master/csl-citation.json"}</w:instrText>
      </w:r>
      <w:r>
        <w:fldChar w:fldCharType="separate"/>
      </w:r>
      <w:r w:rsidRPr="00F40014">
        <w:rPr>
          <w:noProof/>
          <w:vertAlign w:val="superscript"/>
        </w:rPr>
        <w:t>3</w:t>
      </w:r>
      <w:r>
        <w:fldChar w:fldCharType="end"/>
      </w:r>
    </w:p>
    <w:p w:rsidR="009145E9" w:rsidRPr="009145E9" w:rsidRDefault="00DA5580" w:rsidP="007F5F16">
      <w:r>
        <w:t>CAD</w:t>
      </w:r>
      <w:r w:rsidR="009145E9" w:rsidRPr="009145E9">
        <w:t xml:space="preserve"> remains the leading cause of morbidity and mortality worldwide, accounting for approximately one-third of global deaths. In developing countries like Pakistan, rapid urbanization, sedentary lifestyles, and poor dietary habits have increased the prevalence of CAD significantly. The pattern of conduction abnormalities, including LBBB, among Pakistani populations has shown an upward trend with advancing age and comorbidities such as diabetes mellitus and hypertension.</w:t>
      </w:r>
      <w:r w:rsidR="00F1277C">
        <w:fldChar w:fldCharType="begin" w:fldLock="1"/>
      </w:r>
      <w:r w:rsidR="00883CBB">
        <w:instrText>ADDIN CSL_CITATION {"citationItems":[{"id":"ITEM-1","itemData":{"DOI":"10.12669/pjms.342.14103","author":[{"dropping-particle":"","family":"Sami","given":"A","non-dropping-particle":"","parse-names":false,"suffix":""},{"dropping-particle":"","family":"Iftekhar","given":"Malik Faisal","non-dropping-particle":"","parse-names":false,"suffix":""},{"dropping-particle":"","family":"Khan","given":"Imran","non-dropping-particle":"","parse-names":false,"suffix":""},{"dropping-particle":"","family":"Jan","given":"Rafiullah","non-dropping-particle":"","parse-names":false,"suffix":""}],"container-title":"Pakistan Journal of Medical Sciences","id":"ITEM-1","issued":{"date-parts":[["2018"]]},"page":"390-392","title":"Intraventricular Dyssynchrony among patients with left bundle branch block","type":"article-journal","volume":"34"},"uris":["http://www.mendeley.com/documents/?uuid=7a338344-46a7-4aaa-aec8-2018fa8bd552"]}],"mendeley":{"formattedCitation":"&lt;sup&gt;4&lt;/sup&gt;","plainTextFormattedCitation":"4","previouslyFormattedCitation":"&lt;sup&gt;4&lt;/sup&gt;"},"properties":{"noteIndex":0},"schema":"https://github.com/citation-style-language/schema/raw/master/csl-citation.json"}</w:instrText>
      </w:r>
      <w:r w:rsidR="00F1277C">
        <w:fldChar w:fldCharType="separate"/>
      </w:r>
      <w:r w:rsidR="00883CBB" w:rsidRPr="00883CBB">
        <w:rPr>
          <w:noProof/>
          <w:vertAlign w:val="superscript"/>
        </w:rPr>
        <w:t>4</w:t>
      </w:r>
      <w:r w:rsidR="00F1277C">
        <w:fldChar w:fldCharType="end"/>
      </w:r>
      <w:r w:rsidR="007F5F16">
        <w:t xml:space="preserve"> </w:t>
      </w:r>
      <w:r w:rsidR="009145E9" w:rsidRPr="009145E9">
        <w:t>A study from Tehran found that approximately 8% of myocardial infarction patients had concomitant LBBB, with significant associations to hypertension and ischemic family history.</w:t>
      </w:r>
      <w:r w:rsidR="005E7A45">
        <w:fldChar w:fldCharType="begin" w:fldLock="1"/>
      </w:r>
      <w:r w:rsidR="00883CBB">
        <w:instrText>ADDIN CSL_CITATION {"citationItems":[{"id":"ITEM-1","itemData":{"DOI":"10.31661/gmj.v8i0.1576","author":[{"dropping-particle":"","family":"Niknam","given":"R","non-dropping-particle":"","parse-names":false,"suffix":""},{"dropping-particle":"","family":"Mohammadi","given":"M","non-dropping-particle":"","parse-names":false,"suffix":""}],"container-title":"Galen Medical Journal","id":"ITEM-1","issued":{"date-parts":[["2019"]]},"title":"Frequency of Left Bundle Branch Block in Patients with Acute Myocardial Infarction; A Cross-Sectional Study","type":"article-journal","volume":"8"},"uris":["http://www.mendeley.com/documents/?uuid=2d369897-046b-4615-9258-846d3c94d0f3"]}],"mendeley":{"formattedCitation":"&lt;sup&gt;5&lt;/sup&gt;","plainTextFormattedCitation":"5","previouslyFormattedCitation":"&lt;sup&gt;5&lt;/sup&gt;"},"properties":{"noteIndex":0},"schema":"https://github.com/citation-style-language/schema/raw/master/csl-citation.json"}</w:instrText>
      </w:r>
      <w:r w:rsidR="005E7A45">
        <w:fldChar w:fldCharType="separate"/>
      </w:r>
      <w:r w:rsidR="00883CBB" w:rsidRPr="00883CBB">
        <w:rPr>
          <w:noProof/>
          <w:vertAlign w:val="superscript"/>
        </w:rPr>
        <w:t>5</w:t>
      </w:r>
      <w:r w:rsidR="005E7A45">
        <w:fldChar w:fldCharType="end"/>
      </w:r>
      <w:r w:rsidR="009145E9" w:rsidRPr="009145E9">
        <w:t xml:space="preserve"> Similarly, regional data from Pakistan show a high proportion of </w:t>
      </w:r>
      <w:proofErr w:type="spellStart"/>
      <w:r w:rsidR="009145E9" w:rsidRPr="009145E9">
        <w:t>intraventricular</w:t>
      </w:r>
      <w:proofErr w:type="spellEnd"/>
      <w:r w:rsidR="009145E9" w:rsidRPr="009145E9">
        <w:t xml:space="preserve"> </w:t>
      </w:r>
      <w:proofErr w:type="spellStart"/>
      <w:r w:rsidR="009145E9" w:rsidRPr="009145E9">
        <w:t>dyssynchrony</w:t>
      </w:r>
      <w:proofErr w:type="spellEnd"/>
      <w:r w:rsidR="009145E9" w:rsidRPr="009145E9">
        <w:t xml:space="preserve"> among patients with LBBB, indicating impaired ventricular coordination that contributes to reduced cardiac output.</w:t>
      </w:r>
      <w:r w:rsidR="00F1277C">
        <w:fldChar w:fldCharType="begin" w:fldLock="1"/>
      </w:r>
      <w:r w:rsidR="00883CBB">
        <w:instrText>ADDIN CSL_CITATION {"citationItems":[{"id":"ITEM-1","itemData":{"DOI":"10.12669/pjms.342.14103","author":[{"dropping-particle":"","family":"Sami","given":"A","non-dropping-particle":"","parse-names":false,"suffix":""},{"dropping-particle":"","family":"Iftekhar","given":"Malik Faisal","non-dropping-particle":"","parse-names":false,"suffix":""},{"dropping-particle":"","family":"Khan","given":"Imran","non-dropping-particle":"","parse-names":false,"suffix":""},{"dropping-particle":"","family":"Jan","given":"Rafiullah","non-dropping-particle":"","parse-names":false,"suffix":""}],"container-title":"Pakistan Journal of Medical Sciences","id":"ITEM-1","issued":{"date-parts":[["2018"]]},"page":"390-392","title":"Intraventricular Dyssynchrony among patients with left bundle branch block","type":"article-journal","volume":"34"},"uris":["http://www.mendeley.com/documents/?uuid=7a338344-46a7-4aaa-aec8-2018fa8bd552"]}],"mendeley":{"formattedCitation":"&lt;sup&gt;4&lt;/sup&gt;","plainTextFormattedCitation":"4","previouslyFormattedCitation":"&lt;sup&gt;4&lt;/sup&gt;"},"properties":{"noteIndex":0},"schema":"https://github.com/citation-style-language/schema/raw/master/csl-citation.json"}</w:instrText>
      </w:r>
      <w:r w:rsidR="00F1277C">
        <w:fldChar w:fldCharType="separate"/>
      </w:r>
      <w:r w:rsidR="00883CBB" w:rsidRPr="00883CBB">
        <w:rPr>
          <w:noProof/>
          <w:vertAlign w:val="superscript"/>
        </w:rPr>
        <w:t>4</w:t>
      </w:r>
      <w:r w:rsidR="00F1277C">
        <w:fldChar w:fldCharType="end"/>
      </w:r>
    </w:p>
    <w:p w:rsidR="009145E9" w:rsidRPr="009145E9" w:rsidRDefault="009145E9" w:rsidP="007F5F16">
      <w:r w:rsidRPr="009145E9">
        <w:lastRenderedPageBreak/>
        <w:t>Recent literature has shown that the frequency of LBBB is higher in older adults and in those with pre-existing ischemic changes on angiography. In a clinical series, 57% of patients with LBBB were found to have ischemic origins, with diabetes mellitus and male sex being key predictors.</w:t>
      </w:r>
      <w:r w:rsidR="00211DD6">
        <w:fldChar w:fldCharType="begin" w:fldLock="1"/>
      </w:r>
      <w:r w:rsidR="00883CBB">
        <w:instrText>ADDIN CSL_CITATION {"citationItems":[{"id":"ITEM-1","itemData":{"DOI":"10.33762/MJBU.2015.108418","author":[{"dropping-particle":"Al","family":"Atbee","given":"Mohammed","non-dropping-particle":"","parse-names":false,"suffix":""},{"dropping-particle":"","family":"Abdulbari","given":"Abdulameer","non-dropping-particle":"","parse-names":false,"suffix":""},{"dropping-particle":"Al","family":"Rubaie","given":"Hasan Mohammed","non-dropping-particle":"","parse-names":false,"suffix":""},{"dropping-particle":"","family":"Strak","given":"S","non-dropping-particle":"","parse-names":false,"suffix":""}],"id":"ITEM-1","issued":{"date-parts":[["2015"]]},"page":"70-77","title":"Coronary angiographic and Echocardiographic findings in patients with Left bundle branch block","type":"article-journal","volume":"33"},"uris":["http://www.mendeley.com/documents/?uuid=c37a4028-766a-4f07-9192-773681b854b0"]}],"mendeley":{"formattedCitation":"&lt;sup&gt;6&lt;/sup&gt;","plainTextFormattedCitation":"6","previouslyFormattedCitation":"&lt;sup&gt;6&lt;/sup&gt;"},"properties":{"noteIndex":0},"schema":"https://github.com/citation-style-language/schema/raw/master/csl-citation.json"}</w:instrText>
      </w:r>
      <w:r w:rsidR="00211DD6">
        <w:fldChar w:fldCharType="separate"/>
      </w:r>
      <w:r w:rsidR="00883CBB" w:rsidRPr="00883CBB">
        <w:rPr>
          <w:noProof/>
          <w:vertAlign w:val="superscript"/>
        </w:rPr>
        <w:t>6</w:t>
      </w:r>
      <w:r w:rsidR="00211DD6">
        <w:fldChar w:fldCharType="end"/>
      </w:r>
      <w:r w:rsidRPr="009145E9">
        <w:t xml:space="preserve"> This link between LBBB and severe coronary lesions reinforces its prognostic value.</w:t>
      </w:r>
      <w:r w:rsidR="007F5F16">
        <w:t xml:space="preserve"> </w:t>
      </w:r>
      <w:r w:rsidRPr="009145E9">
        <w:t>From a pathophysiological standpoint, LBBB alters ventricular depolarization by delaying electrical activation in the left ventricle, resulting in asynchronous myocardial contraction. This electrical delay impairs ventricular efficiency and promotes wall stress and dilatation, ultimately leading to heart failure in chronic cases.</w:t>
      </w:r>
      <w:r w:rsidR="00B10F74">
        <w:fldChar w:fldCharType="begin" w:fldLock="1"/>
      </w:r>
      <w:r w:rsidR="00883CBB">
        <w:instrText>ADDIN CSL_CITATION {"citationItems":[{"id":"ITEM-1","itemData":{"DOI":"10.1007/s12265-011-9344-5","author":[{"dropping-particle":"","family":"Breithardt","given":"G","non-dropping-particle":"","parse-names":false,"suffix":""},{"dropping-particle":"","family":"Breithardt","given":"O","non-dropping-particle":"","parse-names":false,"suffix":""}],"container-title":"Journal of Cardiovascular Translational Research","id":"ITEM-1","issued":{"date-parts":[["2012"]]},"page":"107-116","title":"Left Bundle Branch Block, an Old–New Entity","type":"article-journal","volume":"5"},"uris":["http://www.mendeley.com/documents/?uuid=751ed3b9-5b2c-42d9-85cd-d7fabc8d2e35"]}],"mendeley":{"formattedCitation":"&lt;sup&gt;7&lt;/sup&gt;","plainTextFormattedCitation":"7","previouslyFormattedCitation":"&lt;sup&gt;7&lt;/sup&gt;"},"properties":{"noteIndex":0},"schema":"https://github.com/citation-style-language/schema/raw/master/csl-citation.json"}</w:instrText>
      </w:r>
      <w:r w:rsidR="00B10F74">
        <w:fldChar w:fldCharType="separate"/>
      </w:r>
      <w:r w:rsidR="00883CBB" w:rsidRPr="00883CBB">
        <w:rPr>
          <w:noProof/>
          <w:vertAlign w:val="superscript"/>
        </w:rPr>
        <w:t>7</w:t>
      </w:r>
      <w:r w:rsidR="00B10F74">
        <w:fldChar w:fldCharType="end"/>
      </w:r>
    </w:p>
    <w:p w:rsidR="009145E9" w:rsidRPr="009145E9" w:rsidRDefault="009145E9" w:rsidP="007F5F16">
      <w:r w:rsidRPr="009145E9">
        <w:t xml:space="preserve">Newer research indicates that even asymptomatic LBBB patients with normal ejection fractions are at risk of developing </w:t>
      </w:r>
      <w:proofErr w:type="spellStart"/>
      <w:r w:rsidRPr="009145E9">
        <w:t>dyssynchrony</w:t>
      </w:r>
      <w:proofErr w:type="spellEnd"/>
      <w:r w:rsidRPr="009145E9">
        <w:t>-induced cardiomyopathy over time.</w:t>
      </w:r>
      <w:r w:rsidR="00B86B43">
        <w:fldChar w:fldCharType="begin" w:fldLock="1"/>
      </w:r>
      <w:r w:rsidR="00883CBB">
        <w:instrText>ADDIN CSL_CITATION {"citationItems":[{"id":"ITEM-1","itemData":{"DOI":"10.1002/clc.23467","ISSN":"0160-9289","author":[{"dropping-particle":"","family":"Sharma","given":"Sunita","non-dropping-particle":"","parse-names":false,"suffix":""},{"dropping-particle":"V.","family":"Barot","given":"Harsh","non-dropping-particle":"","parse-names":false,"suffix":""},{"dropping-particle":"","family":"Schwartzman","given":"Andrew D.","non-dropping-particle":"","parse-names":false,"suffix":""},{"dropping-particle":"","family":"Ganatra","given":"Sarju","non-dropping-particle":"","parse-names":false,"suffix":""},{"dropping-particle":"","family":"Shah","given":"Sachin P.","non-dropping-particle":"","parse-names":false,"suffix":""},{"dropping-particle":"","family":"Venesy","given":"David M.","non-dropping-particle":"","parse-names":false,"suffix":""},{"dropping-particle":"","family":"Patten","given":"Richard D.","non-dropping-particle":"","parse-names":false,"suffix":""}],"container-title":"Clinical Cardiology","id":"ITEM-1","issue":"12","issued":{"date-parts":[["2020","12","17"]]},"page":"1494-1500","title":"Risk and predictors of dyssynchrony cardiomyopathy in left bundle branch block with preserved left ventricular ejection fraction","type":"article-journal","volume":"43"},"uris":["http://www.mendeley.com/documents/?uuid=57f8c8dd-3de6-48d6-b43f-485479681f26"]}],"mendeley":{"formattedCitation":"&lt;sup&gt;8&lt;/sup&gt;","plainTextFormattedCitation":"8","previouslyFormattedCitation":"&lt;sup&gt;8&lt;/sup&gt;"},"properties":{"noteIndex":0},"schema":"https://github.com/citation-style-language/schema/raw/master/csl-citation.json"}</w:instrText>
      </w:r>
      <w:r w:rsidR="00B86B43">
        <w:fldChar w:fldCharType="separate"/>
      </w:r>
      <w:r w:rsidR="00883CBB" w:rsidRPr="00883CBB">
        <w:rPr>
          <w:noProof/>
          <w:vertAlign w:val="superscript"/>
        </w:rPr>
        <w:t>8</w:t>
      </w:r>
      <w:r w:rsidR="00B86B43">
        <w:fldChar w:fldCharType="end"/>
      </w:r>
      <w:r w:rsidRPr="009145E9">
        <w:t xml:space="preserve"> Therefore, identifying LBBB early in CAD patients is crucial to mitigate the risk of progressive ventricular dysfunction.</w:t>
      </w:r>
      <w:r w:rsidR="007F5F16">
        <w:t xml:space="preserve"> </w:t>
      </w:r>
      <w:r w:rsidRPr="009145E9">
        <w:t xml:space="preserve">The gender-based analysis of LBBB has also revealed distinct differences. Women with LBBB and CAD often have normal </w:t>
      </w:r>
      <w:proofErr w:type="spellStart"/>
      <w:r w:rsidRPr="009145E9">
        <w:t>epicardial</w:t>
      </w:r>
      <w:proofErr w:type="spellEnd"/>
      <w:r w:rsidRPr="009145E9">
        <w:t xml:space="preserve"> arteries but evidence of microvascular dysfunction, whereas men tend to exhibit larger left ventricular diameters and longer QRS durations, correlating with greater ischemic burden.</w:t>
      </w:r>
      <w:r w:rsidR="00114C8F">
        <w:fldChar w:fldCharType="begin" w:fldLock="1"/>
      </w:r>
      <w:r w:rsidR="00883CBB">
        <w:instrText>ADDIN CSL_CITATION {"citationItems":[{"id":"ITEM-1","itemData":{"DOI":"10.3390/jcm10112284","ISSN":"2077-0383","abstract":"Left bundle branch block is not a benign pathology, and its presence requires the identification of a pathological substrate, such as ischemic heart disease. Left bundle branch block appears to be more commonly associated with normal coronary arteries, especially in women. The objectives of our study were to describe the particularities of left bundle branch block in women compared to men with ischemic heart disease. Result: We included seventy patients with left bundle branch block and ischemic heart disease, with a mean age of 67.01 ± 8.89 years. There were no differences in the profile of risk factors, except for smoking and uric acid. The ventricular depolarization (QRS) duration was longer in men than women (136.86 ± 8.32 vs. 132.57 ± 9.19 msec; p = 0.018) and also men were observed to have larger left ventricular diameters. Left bundle branch block duration was directly associated with ventricular diameters and indirectly associated with left ventricular ejection fraction value, especially in women (R = −0.52, p = 0.0012 vs. R = −0.50, p = 0.002). In angiography, 80% of women had normal epicardial arteries compared with 65.7% of men; all these patients presented with microvascular dysfunction. Conclusion: The differences between the sexes were not so obvious in terms of the presence of risk factors; instead, there were differences in electrocardiographic, echocardiographic, and angiographic aspects. Left bundle branch block appears to be a marker of microvascular angina and systolic dysfunction, especially in women.","author":[{"dropping-particle":"","family":"Gurzău","given":"Diana","non-dropping-particle":"","parse-names":false,"suffix":""},{"dropping-particle":"","family":"Dădârlat-Pop","given":"Alexandra","non-dropping-particle":"","parse-names":false,"suffix":""},{"dropping-particle":"","family":"Caloian","given":"Bogdan","non-dropping-particle":"","parse-names":false,"suffix":""},{"dropping-particle":"","family":"Cismaru","given":"Gabriel","non-dropping-particle":"","parse-names":false,"suffix":""},{"dropping-particle":"","family":"Comşa","given":"Horaţiu","non-dropping-particle":"","parse-names":false,"suffix":""},{"dropping-particle":"","family":"Tomoaia","given":"Raluca","non-dropping-particle":"","parse-names":false,"suffix":""},{"dropping-particle":"","family":"Zdrenghea","given":"Dumitru","non-dropping-particle":"","parse-names":false,"suffix":""},{"dropping-particle":"","family":"Pop","given":"Dana","non-dropping-particle":"","parse-names":false,"suffix":""}],"container-title":"Journal of Clinical Medicine","id":"ITEM-1","issue":"11","issued":{"date-parts":[["2021","5","25"]]},"page":"2284","title":"Major Left Bundle Branch Block and Coronary Heart Disease—Are There Any Differences between the Sexes?","type":"article-journal","volume":"10"},"uris":["http://www.mendeley.com/documents/?uuid=8d2de0a1-da3e-4964-8998-d0f1eb1f3b30"]}],"mendeley":{"formattedCitation":"&lt;sup&gt;9&lt;/sup&gt;","plainTextFormattedCitation":"9","previouslyFormattedCitation":"&lt;sup&gt;9&lt;/sup&gt;"},"properties":{"noteIndex":0},"schema":"https://github.com/citation-style-language/schema/raw/master/csl-citation.json"}</w:instrText>
      </w:r>
      <w:r w:rsidR="00114C8F">
        <w:fldChar w:fldCharType="separate"/>
      </w:r>
      <w:r w:rsidR="00883CBB" w:rsidRPr="00883CBB">
        <w:rPr>
          <w:noProof/>
          <w:vertAlign w:val="superscript"/>
        </w:rPr>
        <w:t>9</w:t>
      </w:r>
      <w:r w:rsidR="00114C8F">
        <w:fldChar w:fldCharType="end"/>
      </w:r>
    </w:p>
    <w:p w:rsidR="009145E9" w:rsidRPr="009145E9" w:rsidRDefault="009145E9" w:rsidP="007F5F16">
      <w:r w:rsidRPr="009145E9">
        <w:t>Clinical recognition of LBBB in acute ischemic syndromes has evolved. Previously, the presence of new-onset LBBB in a patient with chest pain mandated emergent thrombolytic therapy; however, contemporary approaches emphasize the use of more specific electrocardiographic criteria to distinguish true ischemic injury from conduction disturbances without occlusion.</w:t>
      </w:r>
      <w:r w:rsidR="00544549">
        <w:fldChar w:fldCharType="begin" w:fldLock="1"/>
      </w:r>
      <w:r w:rsidR="00B00055">
        <w:instrText>ADDIN CSL_CITATION {"citationItems":[{"id":"ITEM-1","itemData":{"DOI":"10.1155/2020/2724981","author":[{"dropping-particle":"","family":"Seetharam","given":"K","non-dropping-particle":"","parse-names":false,"suffix":""},{"dropping-particle":"","family":"Cheema","given":"A","non-dropping-particle":"","parse-names":false,"suffix":""},{"dropping-particle":"","family":"Friedman","given":"G","non-dropping-particle":"","parse-names":false,"suffix":""},{"dropping-particle":"","family":"Pachulski","given":"R","non-dropping-particle":"","parse-names":false,"suffix":""}],"container-title":"Case Reports in Cardiology","id":"ITEM-1","issued":{"date-parts":[["2020"]]},"title":"Left Bundle Branch Block Chest Pain Conundrum","type":"article-journal","volume":"2020"},"uris":["http://www.mendeley.com/documents/?uuid=9ef4bfc7-ba24-4cc9-a002-43e037b0b24d"]}],"mendeley":{"formattedCitation":"&lt;sup&gt;1&lt;/sup&gt;","plainTextFormattedCitation":"1","previouslyFormattedCitation":"&lt;sup&gt;1&lt;/sup&gt;"},"properties":{"noteIndex":0},"schema":"https://github.com/citation-style-language/schema/raw/master/csl-citation.json"}</w:instrText>
      </w:r>
      <w:r w:rsidR="00544549">
        <w:fldChar w:fldCharType="separate"/>
      </w:r>
      <w:r w:rsidR="00544549" w:rsidRPr="00544549">
        <w:rPr>
          <w:noProof/>
          <w:vertAlign w:val="superscript"/>
        </w:rPr>
        <w:t>1</w:t>
      </w:r>
      <w:r w:rsidR="00544549">
        <w:fldChar w:fldCharType="end"/>
      </w:r>
      <w:r w:rsidR="007F5F16">
        <w:t xml:space="preserve"> </w:t>
      </w:r>
      <w:r w:rsidRPr="009145E9">
        <w:t>The association of LBBB with exercise-induced or stress-induced ischemia further highlights its diagnostic challenge. Cases of stress test-induced LBBB often reveal significant coronary lesions despite the absence of classic ischemic symptoms.</w:t>
      </w:r>
      <w:r w:rsidR="00B367D9">
        <w:fldChar w:fldCharType="begin" w:fldLock="1"/>
      </w:r>
      <w:r w:rsidR="00883CBB">
        <w:instrText>ADDIN CSL_CITATION {"citationItems":[{"id":"ITEM-1","itemData":{"DOI":"10.7759/cureus.17384","author":[{"dropping-particle":"","family":"Hamilton","given":"Mackenzie","non-dropping-particle":"","parse-names":false,"suffix":""},{"dropping-particle":"","family":"Ezeh","given":"Ebubechukwu","non-dropping-particle":"","parse-names":false,"suffix":""},{"dropping-particle":"","family":"Suliman","given":"M","non-dropping-particle":"","parse-names":false,"suffix":""},{"dropping-particle":"","family":"Saylor","given":"John","non-dropping-particle":"","parse-names":false,"suffix":""},{"dropping-particle":"","family":"Thompson","given":"Ellen","non-dropping-particle":"","parse-names":false,"suffix":""}],"container-title":"Cureus","id":"ITEM-1","issued":{"date-parts":[["2021"]]},"title":"Stress Test-Induced Left Bundle Branch Block","type":"article-journal","volume":"13"},"uris":["http://www.mendeley.com/documents/?uuid=d0a40d27-f91a-4923-84d6-91891590d103"]}],"mendeley":{"formattedCitation":"&lt;sup&gt;10&lt;/sup&gt;","plainTextFormattedCitation":"10","previouslyFormattedCitation":"&lt;sup&gt;10&lt;/sup&gt;"},"properties":{"noteIndex":0},"schema":"https://github.com/citation-style-language/schema/raw/master/csl-citation.json"}</w:instrText>
      </w:r>
      <w:r w:rsidR="00B367D9">
        <w:fldChar w:fldCharType="separate"/>
      </w:r>
      <w:r w:rsidR="00883CBB" w:rsidRPr="00883CBB">
        <w:rPr>
          <w:noProof/>
          <w:vertAlign w:val="superscript"/>
        </w:rPr>
        <w:t>10</w:t>
      </w:r>
      <w:r w:rsidR="00B367D9">
        <w:fldChar w:fldCharType="end"/>
      </w:r>
    </w:p>
    <w:p w:rsidR="009145E9" w:rsidRPr="009145E9" w:rsidRDefault="009145E9" w:rsidP="0040084B">
      <w:r w:rsidRPr="009145E9">
        <w:t xml:space="preserve">At the Hayatabad Medical Complex, Peshawar, where cardiovascular disease burden is high and resources for advanced imaging are limited, evaluating the frequency of LBBB in CAD patients can provide meaningful insights for early diagnosis and risk stratification. Similar regional findings show a substantial occurrence of LBBB-related </w:t>
      </w:r>
      <w:proofErr w:type="spellStart"/>
      <w:r w:rsidRPr="009145E9">
        <w:t>dyssynchrony</w:t>
      </w:r>
      <w:proofErr w:type="spellEnd"/>
      <w:r w:rsidRPr="009145E9">
        <w:t xml:space="preserve"> in local cardiac populations.</w:t>
      </w:r>
      <w:r w:rsidR="00F1277C">
        <w:fldChar w:fldCharType="begin" w:fldLock="1"/>
      </w:r>
      <w:r w:rsidR="00883CBB">
        <w:instrText>ADDIN CSL_CITATION {"citationItems":[{"id":"ITEM-1","itemData":{"DOI":"10.12669/pjms.342.14103","author":[{"dropping-particle":"","family":"Sami","given":"A","non-dropping-particle":"","parse-names":false,"suffix":""},{"dropping-particle":"","family":"Iftekhar","given":"Malik Faisal","non-dropping-particle":"","parse-names":false,"suffix":""},{"dropping-particle":"","family":"Khan","given":"Imran","non-dropping-particle":"","parse-names":false,"suffix":""},{"dropping-particle":"","family":"Jan","given":"Rafiullah","non-dropping-particle":"","parse-names":false,"suffix":""}],"container-title":"Pakistan Journal of Medical Sciences","id":"ITEM-1","issued":{"date-parts":[["2018"]]},"page":"390-392","title":"Intraventricular Dyssynchrony among patients with left bundle branch block","type":"article-journal","volume":"34"},"uris":["http://www.mendeley.com/documents/?uuid=7a338344-46a7-4aaa-aec8-2018fa8bd552"]}],"mendeley":{"formattedCitation":"&lt;sup&gt;4&lt;/sup&gt;","plainTextFormattedCitation":"4","previouslyFormattedCitation":"&lt;sup&gt;4&lt;/sup&gt;"},"properties":{"noteIndex":0},"schema":"https://github.com/citation-style-language/schema/raw/master/csl-citation.json"}</w:instrText>
      </w:r>
      <w:r w:rsidR="00F1277C">
        <w:fldChar w:fldCharType="separate"/>
      </w:r>
      <w:r w:rsidR="00883CBB" w:rsidRPr="00883CBB">
        <w:rPr>
          <w:noProof/>
          <w:vertAlign w:val="superscript"/>
        </w:rPr>
        <w:t>4</w:t>
      </w:r>
      <w:r w:rsidR="00F1277C">
        <w:fldChar w:fldCharType="end"/>
      </w:r>
    </w:p>
    <w:p w:rsidR="009145E9" w:rsidRPr="009145E9" w:rsidRDefault="009145E9" w:rsidP="0040084B">
      <w:r w:rsidRPr="009145E9">
        <w:lastRenderedPageBreak/>
        <w:t>LBBB has been shown to correlate with worse functional class and reduced exercise tolerance due to asynchronous contraction patterns, which are correctable with cardiac resynchronization therapy.</w:t>
      </w:r>
      <w:r w:rsidR="00B10F74">
        <w:fldChar w:fldCharType="begin" w:fldLock="1"/>
      </w:r>
      <w:r w:rsidR="00883CBB">
        <w:instrText>ADDIN CSL_CITATION {"citationItems":[{"id":"ITEM-1","itemData":{"DOI":"10.1007/s12265-011-9344-5","author":[{"dropping-particle":"","family":"Breithardt","given":"G","non-dropping-particle":"","parse-names":false,"suffix":""},{"dropping-particle":"","family":"Breithardt","given":"O","non-dropping-particle":"","parse-names":false,"suffix":""}],"container-title":"Journal of Cardiovascular Translational Research","id":"ITEM-1","issued":{"date-parts":[["2012"]]},"page":"107-116","title":"Left Bundle Branch Block, an Old–New Entity","type":"article-journal","volume":"5"},"uris":["http://www.mendeley.com/documents/?uuid=751ed3b9-5b2c-42d9-85cd-d7fabc8d2e35"]}],"mendeley":{"formattedCitation":"&lt;sup&gt;7&lt;/sup&gt;","plainTextFormattedCitation":"7","previouslyFormattedCitation":"&lt;sup&gt;7&lt;/sup&gt;"},"properties":{"noteIndex":0},"schema":"https://github.com/citation-style-language/schema/raw/master/csl-citation.json"}</w:instrText>
      </w:r>
      <w:r w:rsidR="00B10F74">
        <w:fldChar w:fldCharType="separate"/>
      </w:r>
      <w:r w:rsidR="00883CBB" w:rsidRPr="00883CBB">
        <w:rPr>
          <w:noProof/>
          <w:vertAlign w:val="superscript"/>
        </w:rPr>
        <w:t>7</w:t>
      </w:r>
      <w:r w:rsidR="00B10F74">
        <w:fldChar w:fldCharType="end"/>
      </w:r>
      <w:r w:rsidRPr="009145E9">
        <w:t xml:space="preserve"> However, such interventions require identification of patients at risk, further emphasizing the importance of assessing LBBB prevalence among CAD patients.</w:t>
      </w:r>
    </w:p>
    <w:p w:rsidR="009145E9" w:rsidRPr="009145E9" w:rsidRDefault="009145E9" w:rsidP="0040084B">
      <w:r w:rsidRPr="009145E9">
        <w:t>A review from Iraq reported that left ventricular systolic dysfunction is significantly associated with QRS width in LBBB patients, making ECG an essential diagnostic tool even in resource-limited settings.</w:t>
      </w:r>
      <w:r w:rsidR="00211DD6">
        <w:fldChar w:fldCharType="begin" w:fldLock="1"/>
      </w:r>
      <w:r w:rsidR="00883CBB">
        <w:instrText>ADDIN CSL_CITATION {"citationItems":[{"id":"ITEM-1","itemData":{"DOI":"10.33762/MJBU.2015.108418","author":[{"dropping-particle":"Al","family":"Atbee","given":"Mohammed","non-dropping-particle":"","parse-names":false,"suffix":""},{"dropping-particle":"","family":"Abdulbari","given":"Abdulameer","non-dropping-particle":"","parse-names":false,"suffix":""},{"dropping-particle":"Al","family":"Rubaie","given":"Hasan Mohammed","non-dropping-particle":"","parse-names":false,"suffix":""},{"dropping-particle":"","family":"Strak","given":"S","non-dropping-particle":"","parse-names":false,"suffix":""}],"id":"ITEM-1","issued":{"date-parts":[["2015"]]},"page":"70-77","title":"Coronary angiographic and Echocardiographic findings in patients with Left bundle branch block","type":"article-journal","volume":"33"},"uris":["http://www.mendeley.com/documents/?uuid=c37a4028-766a-4f07-9192-773681b854b0"]}],"mendeley":{"formattedCitation":"&lt;sup&gt;6&lt;/sup&gt;","plainTextFormattedCitation":"6","previouslyFormattedCitation":"&lt;sup&gt;6&lt;/sup&gt;"},"properties":{"noteIndex":0},"schema":"https://github.com/citation-style-language/schema/raw/master/csl-citation.json"}</w:instrText>
      </w:r>
      <w:r w:rsidR="00211DD6">
        <w:fldChar w:fldCharType="separate"/>
      </w:r>
      <w:r w:rsidR="00883CBB" w:rsidRPr="00883CBB">
        <w:rPr>
          <w:noProof/>
          <w:vertAlign w:val="superscript"/>
        </w:rPr>
        <w:t>6</w:t>
      </w:r>
      <w:r w:rsidR="00211DD6">
        <w:fldChar w:fldCharType="end"/>
      </w:r>
      <w:r w:rsidRPr="009145E9">
        <w:t xml:space="preserve"> Similarly, Pakistani cardiology departments, including Hayatabad Medical Complex, routinely use echocardiography and ECG correlation for such evaluations.</w:t>
      </w:r>
    </w:p>
    <w:p w:rsidR="009145E9" w:rsidRPr="009145E9" w:rsidRDefault="009145E9" w:rsidP="007F5F16">
      <w:r w:rsidRPr="009145E9">
        <w:t xml:space="preserve">The occurrence of LBBB can also signify latent cardiomyopathy in the absence of obstructive coronary disease, as electrical </w:t>
      </w:r>
      <w:proofErr w:type="spellStart"/>
      <w:r w:rsidRPr="009145E9">
        <w:t>dyssynchrony</w:t>
      </w:r>
      <w:proofErr w:type="spellEnd"/>
      <w:r w:rsidRPr="009145E9">
        <w:t xml:space="preserve"> alone may trigger myocardial dysfunction over time.</w:t>
      </w:r>
      <w:r w:rsidR="00B86B43">
        <w:fldChar w:fldCharType="begin" w:fldLock="1"/>
      </w:r>
      <w:r w:rsidR="00883CBB">
        <w:instrText>ADDIN CSL_CITATION {"citationItems":[{"id":"ITEM-1","itemData":{"DOI":"10.1002/clc.23467","ISSN":"0160-9289","author":[{"dropping-particle":"","family":"Sharma","given":"Sunita","non-dropping-particle":"","parse-names":false,"suffix":""},{"dropping-particle":"V.","family":"Barot","given":"Harsh","non-dropping-particle":"","parse-names":false,"suffix":""},{"dropping-particle":"","family":"Schwartzman","given":"Andrew D.","non-dropping-particle":"","parse-names":false,"suffix":""},{"dropping-particle":"","family":"Ganatra","given":"Sarju","non-dropping-particle":"","parse-names":false,"suffix":""},{"dropping-particle":"","family":"Shah","given":"Sachin P.","non-dropping-particle":"","parse-names":false,"suffix":""},{"dropping-particle":"","family":"Venesy","given":"David M.","non-dropping-particle":"","parse-names":false,"suffix":""},{"dropping-particle":"","family":"Patten","given":"Richard D.","non-dropping-particle":"","parse-names":false,"suffix":""}],"container-title":"Clinical Cardiology","id":"ITEM-1","issue":"12","issued":{"date-parts":[["2020","12","17"]]},"page":"1494-1500","title":"Risk and predictors of dyssynchrony cardiomyopathy in left bundle branch block with preserved left ventricular ejection fraction","type":"article-journal","volume":"43"},"uris":["http://www.mendeley.com/documents/?uuid=57f8c8dd-3de6-48d6-b43f-485479681f26"]}],"mendeley":{"formattedCitation":"&lt;sup&gt;8&lt;/sup&gt;","plainTextFormattedCitation":"8","previouslyFormattedCitation":"&lt;sup&gt;8&lt;/sup&gt;"},"properties":{"noteIndex":0},"schema":"https://github.com/citation-style-language/schema/raw/master/csl-citation.json"}</w:instrText>
      </w:r>
      <w:r w:rsidR="00B86B43">
        <w:fldChar w:fldCharType="separate"/>
      </w:r>
      <w:r w:rsidR="00883CBB" w:rsidRPr="00883CBB">
        <w:rPr>
          <w:noProof/>
          <w:vertAlign w:val="superscript"/>
        </w:rPr>
        <w:t>8</w:t>
      </w:r>
      <w:r w:rsidR="00B86B43">
        <w:fldChar w:fldCharType="end"/>
      </w:r>
      <w:r w:rsidR="007F5F16">
        <w:t xml:space="preserve"> </w:t>
      </w:r>
      <w:r w:rsidRPr="009145E9">
        <w:t>Considering the clinical and diagnostic importance of LBBB, its frequency among CAD patients at tertiary centers like Hayatabad Medical Complex is a subject of vital local and global relevance. Understanding this relationship can enhance early recognition, improve risk prediction, and guide management decisions in cardiology departments.</w:t>
      </w:r>
    </w:p>
    <w:p w:rsidR="009145E9" w:rsidRDefault="009145E9" w:rsidP="0040084B">
      <w:r>
        <w:t xml:space="preserve">Furthermore, factors such as comorbidities, CAD severity, and gender differences complicate the interpretation of LBBB in CAD patients. This study goals to fill this gap by exploring the frequency of LBBB in CAD patients at Hayatabad Medical Complex, Peshawar, and its potential clinical significance, including its role in predicting long-term cardiovascular risks and influencing patient management strategies. The objective of this study is to </w:t>
      </w:r>
      <w:proofErr w:type="spellStart"/>
      <w:r>
        <w:t>analyse</w:t>
      </w:r>
      <w:proofErr w:type="spellEnd"/>
      <w:r>
        <w:t xml:space="preserve"> the frequency of </w:t>
      </w:r>
      <w:r w:rsidR="00DA5580">
        <w:t>LBBB</w:t>
      </w:r>
      <w:r>
        <w:t xml:space="preserve"> and its clinical significance in patients with CAD in the Department of Cardiology, Hayatabad Medical Complex Peshawar, through a cross-sectional analysis.</w:t>
      </w:r>
    </w:p>
    <w:p w:rsidR="009145E9" w:rsidRDefault="009145E9" w:rsidP="0040084B">
      <w:r>
        <w:t>The objective of this study is to determine the frequency of LBBB and assess its clinical significance in patients diagnosed with CAD.</w:t>
      </w:r>
    </w:p>
    <w:p w:rsidR="009145E9" w:rsidRDefault="009145E9" w:rsidP="0040084B">
      <w:pPr>
        <w:pStyle w:val="Heading1"/>
      </w:pPr>
      <w:r>
        <w:t>Materials and Methods</w:t>
      </w:r>
    </w:p>
    <w:p w:rsidR="009145E9" w:rsidRDefault="009145E9" w:rsidP="0040084B">
      <w:pPr>
        <w:pStyle w:val="Heading2"/>
      </w:pPr>
      <w:r>
        <w:t>Study Design</w:t>
      </w:r>
    </w:p>
    <w:p w:rsidR="009145E9" w:rsidRDefault="009145E9" w:rsidP="0040084B">
      <w:r>
        <w:t xml:space="preserve">This research was a prospective cross-sectional study conducted to determine the frequency and clinical significance of </w:t>
      </w:r>
      <w:r w:rsidR="00DA5580">
        <w:t>LBBB</w:t>
      </w:r>
      <w:r>
        <w:t xml:space="preserve"> among patients with </w:t>
      </w:r>
      <w:r w:rsidR="00DA5580">
        <w:t>CAD</w:t>
      </w:r>
      <w:r>
        <w:t xml:space="preserve">. The study design was chosen to provide </w:t>
      </w:r>
      <w:r>
        <w:lastRenderedPageBreak/>
        <w:t>a snapshot of the relationship between LBBB and CAD while allowing assessment of associated risk factors within a defined patient population.</w:t>
      </w:r>
    </w:p>
    <w:p w:rsidR="009145E9" w:rsidRDefault="009145E9" w:rsidP="0040084B">
      <w:pPr>
        <w:pStyle w:val="Heading2"/>
      </w:pPr>
      <w:r>
        <w:t>Study Setting and Duration</w:t>
      </w:r>
    </w:p>
    <w:p w:rsidR="009145E9" w:rsidRDefault="009145E9" w:rsidP="0040084B">
      <w:r>
        <w:t>The study was carried out in the Department of Cardiology at Hayatabad Medical Complex, Peshawar, Pakistan. This tertiary care hospital serves as a major referral center for cardiovascular patients from across Khyber Pakhtunkhwa, offering diagnostic and interventional cardiac services. Data collection was conducted over a six-month period, from 18th April 2025 to 18th October 2025.</w:t>
      </w:r>
    </w:p>
    <w:p w:rsidR="009145E9" w:rsidRDefault="009145E9" w:rsidP="0040084B">
      <w:pPr>
        <w:pStyle w:val="Heading2"/>
      </w:pPr>
      <w:r>
        <w:t>Sample Size Determination</w:t>
      </w:r>
    </w:p>
    <w:p w:rsidR="009145E9" w:rsidRDefault="00767B55" w:rsidP="0040084B">
      <w:r w:rsidRPr="001D3312">
        <w:t>The sample size will be 101</w:t>
      </w:r>
      <w:r>
        <w:t xml:space="preserve">, </w:t>
      </w:r>
      <w:r w:rsidRPr="001D3312">
        <w:t xml:space="preserve">based on the WHO sample size calculation formula, data extract from </w:t>
      </w:r>
      <w:proofErr w:type="spellStart"/>
      <w:r w:rsidRPr="001D3312">
        <w:t>Darmon</w:t>
      </w:r>
      <w:proofErr w:type="spellEnd"/>
      <w:r w:rsidRPr="001D3312">
        <w:t xml:space="preserve"> et al.(2021), in which LBBB developed in 4.4% of patients with CAD.</w:t>
      </w:r>
      <w:r>
        <w:fldChar w:fldCharType="begin" w:fldLock="1"/>
      </w:r>
      <w:r w:rsidR="00883CBB">
        <w:instrText>ADDIN CSL_CITATION {"citationItems":[{"id":"ITEM-1","itemData":{"DOI":"10.1016/j.amjcard.2021.03.047","ISSN":"00029149","author":[{"dropping-particle":"","family":"Darmon","given":"Arthur","non-dropping-particle":"","parse-names":false,"suffix":""},{"dropping-particle":"","family":"Ducrocq","given":"Gregory","non-dropping-particle":"","parse-names":false,"suffix":""},{"dropping-particle":"","family":"Elbez","given":"Yedid","non-dropping-particle":"","parse-names":false,"suffix":""},{"dropping-particle":"","family":"Popovic","given":"Batric","non-dropping-particle":"","parse-names":false,"suffix":""},{"dropping-particle":"","family":"Sorbets","given":"Emmanuel","non-dropping-particle":"","parse-names":false,"suffix":""},{"dropping-particle":"","family":"Ferrari","given":"Roberto","non-dropping-particle":"","parse-names":false,"suffix":""},{"dropping-particle":"","family":"Ford","given":"Ian","non-dropping-particle":"","parse-names":false,"suffix":""},{"dropping-particle":"","family":"Tardif","given":"Jean-Claude","non-dropping-particle":"","parse-names":false,"suffix":""},{"dropping-particle":"","family":"Tendera","given":"Michal","non-dropping-particle":"","parse-names":false,"suffix":""},{"dropping-particle":"","family":"Fox","given":"Kim M.","non-dropping-particle":"","parse-names":false,"suffix":""},{"dropping-particle":"","family":"Steg","given":"Philippe Gabriel","non-dropping-particle":"","parse-names":false,"suffix":""}],"container-title":"The American Journal of Cardiology","id":"ITEM-1","issued":{"date-parts":[["2021","7"]]},"page":"40-46","title":"Prevalence, Incidence and Prognostic Implications of Left Bundle Branch Block in Patients with Chronic Coronary Syndromes (From the CLARIFY Registry)","type":"article-journal","volume":"150"},"uris":["http://www.mendeley.com/documents/?uuid=d97b15c7-9039-4863-b41e-36d227b74df6"]}],"mendeley":{"formattedCitation":"&lt;sup&gt;3&lt;/sup&gt;","plainTextFormattedCitation":"3","previouslyFormattedCitation":"&lt;sup&gt;3&lt;/sup&gt;"},"properties":{"noteIndex":0},"schema":"https://github.com/citation-style-language/schema/raw/master/csl-citation.json"}</w:instrText>
      </w:r>
      <w:r>
        <w:fldChar w:fldCharType="separate"/>
      </w:r>
      <w:r w:rsidR="00883CBB" w:rsidRPr="00883CBB">
        <w:rPr>
          <w:noProof/>
          <w:vertAlign w:val="superscript"/>
        </w:rPr>
        <w:t>3</w:t>
      </w:r>
      <w:r>
        <w:fldChar w:fldCharType="end"/>
      </w:r>
      <w:r>
        <w:t xml:space="preserve"> </w:t>
      </w:r>
      <w:r w:rsidRPr="001D3312">
        <w:t>At a 95% confidence level and a 4% margin of error.</w:t>
      </w:r>
    </w:p>
    <w:p w:rsidR="009145E9" w:rsidRDefault="009145E9" w:rsidP="0040084B">
      <w:pPr>
        <w:pStyle w:val="Heading2"/>
      </w:pPr>
      <w:r>
        <w:t>Sampling Technique</w:t>
      </w:r>
    </w:p>
    <w:p w:rsidR="009145E9" w:rsidRDefault="009145E9" w:rsidP="0040084B">
      <w:r>
        <w:t>A consecutive sampling technique was employed. All eligible patients who met the inclusion criteria during the study period were enrolled consecutively to minimize selection bias and ensure adequate sample representation.</w:t>
      </w:r>
    </w:p>
    <w:p w:rsidR="009145E9" w:rsidRDefault="009145E9" w:rsidP="0040084B">
      <w:pPr>
        <w:pStyle w:val="Heading2"/>
      </w:pPr>
      <w:r>
        <w:t>Inclusion and Exclusion Criteria</w:t>
      </w:r>
    </w:p>
    <w:p w:rsidR="009145E9" w:rsidRDefault="009145E9" w:rsidP="0040084B">
      <w:r>
        <w:t xml:space="preserve">The study included patients aged 40 to 75 years who were diagnosed with </w:t>
      </w:r>
      <w:r w:rsidR="00DA5580">
        <w:t>CAD</w:t>
      </w:r>
      <w:r>
        <w:t xml:space="preserve"> confirmed through coronary angiography. CAD was defined as luminal narrowing exceeding 70% in one or more major coronary arteries, as visualized through angiographic imaging. Patients with other forms of bundle branch block such as Right Bundle Branch Block (RBBB), structural heart disease unrelated to CAD, prior coronary artery bypass grafting (CABG) or angioplasty within the last six months, and those with implanted pacemakers or cardiac devices were excluded. Additionally, pregnant women and patients with serious comorbidities such as terminal malignancies or systemic infections were also excluded.</w:t>
      </w:r>
    </w:p>
    <w:p w:rsidR="009145E9" w:rsidRDefault="009145E9" w:rsidP="0040084B">
      <w:pPr>
        <w:pStyle w:val="Heading2"/>
      </w:pPr>
      <w:r>
        <w:t>Data Collection Procedure</w:t>
      </w:r>
    </w:p>
    <w:p w:rsidR="009145E9" w:rsidRDefault="009145E9" w:rsidP="0040084B">
      <w:r>
        <w:t xml:space="preserve">Data were collected after obtaining ethical approval and informed consent from all participants. Eligible patients presenting to the cardiology department during the study period were evaluated. </w:t>
      </w:r>
      <w:r>
        <w:lastRenderedPageBreak/>
        <w:t xml:space="preserve">Demographic information, medical history, and clinical characteristics were obtained using a structured </w:t>
      </w:r>
      <w:proofErr w:type="spellStart"/>
      <w:r>
        <w:t>proforma</w:t>
      </w:r>
      <w:proofErr w:type="spellEnd"/>
      <w:r>
        <w:t xml:space="preserve">. The diagnosis of CAD was confirmed via coronary angiography using a contrast dye to assess arterial stenosis. Electrocardiograms (12-lead ECGs) were performed to identify LBBB, characterized by a QRS duration greater than 120 milliseconds and the absence of Q waves in the left precordial leads, with broad notched R waves in leads I, </w:t>
      </w:r>
      <w:proofErr w:type="spellStart"/>
      <w:r>
        <w:t>aVL</w:t>
      </w:r>
      <w:proofErr w:type="spellEnd"/>
      <w:r>
        <w:t>, V5, and V6. Comorbidities such as hypertension and diabetes mellitus were also documented. Hypertension was defined as a systolic blood pressure of 140 mmHg or greater, a diastolic pressure of 90 mmHg or greater, or ongoing antihypertensive therapy.</w:t>
      </w:r>
    </w:p>
    <w:p w:rsidR="009145E9" w:rsidRDefault="009145E9" w:rsidP="0040084B">
      <w:r>
        <w:t>Each patient’s angiographic findings, ECG parameters, and clinical outcomes were recorded in a standardized database. Data quality checks were performed daily to ensure completeness and accuracy. Missing data were handled through a case-wise deletion approach, where incomplete records were excluded from specific analyses but retained for descriptive reporting. This approach was documented to maintain transparency and prevent bias in statistical interpretation.</w:t>
      </w:r>
    </w:p>
    <w:p w:rsidR="009145E9" w:rsidRDefault="009145E9" w:rsidP="0040084B">
      <w:pPr>
        <w:pStyle w:val="Heading2"/>
      </w:pPr>
      <w:r>
        <w:t>Operational Definitions</w:t>
      </w:r>
    </w:p>
    <w:p w:rsidR="009145E9" w:rsidRDefault="00DA5580" w:rsidP="0040084B">
      <w:r>
        <w:t>LBBB</w:t>
      </w:r>
      <w:r w:rsidR="009145E9">
        <w:t xml:space="preserve"> was defined as a conduction disturbance resulting in delayed left ventricular depolarization, diagnosed using ECG findings of QRS duration &gt;120 milliseconds with characteristic notching and broad R waves in lateral leads. </w:t>
      </w:r>
      <w:r>
        <w:t>CAD</w:t>
      </w:r>
      <w:r w:rsidR="009145E9">
        <w:t xml:space="preserve"> was defined as narrowing of coronary vessels by ≥70% stenosis confirmed via coronary angiography. Hypertension was defined as a blood pressure ≥140/90 mmHg on at least two occasions or use of antihypertensive medications. Clinical significance referred to the prognostic and diagnostic importance of LBBB in CAD patients, including its association with disease severity, heart failure, and management outcomes.</w:t>
      </w:r>
    </w:p>
    <w:p w:rsidR="009145E9" w:rsidRPr="00A467C6" w:rsidRDefault="009145E9" w:rsidP="0040084B">
      <w:pPr>
        <w:pStyle w:val="Heading2"/>
      </w:pPr>
      <w:r w:rsidRPr="00A467C6">
        <w:t>Data Analysis</w:t>
      </w:r>
    </w:p>
    <w:p w:rsidR="009145E9" w:rsidRPr="00A467C6" w:rsidRDefault="009145E9" w:rsidP="0040084B">
      <w:r w:rsidRPr="00A467C6">
        <w:t xml:space="preserve">Data were analyzed using Statistical Package for Social Sciences (SPSS) version 26. Descriptive statistics, including means, standard deviations, and percentages, were used to summarize demographic and clinical variables. The frequency of LBBB among CAD patients was expressed as a percentage of the total sample. The chi-square test was applied to assess associations between categorical variables such as LBBB presence, hypertension, diabetes, and gender. Continuous variables such as age and QRS duration were analyzed using independent-sample t-tests or ANOVA where appropriate. Stratified analyses were conducted by age, gender, body mass index </w:t>
      </w:r>
      <w:r w:rsidRPr="00A467C6">
        <w:lastRenderedPageBreak/>
        <w:t>(BMI), and comorbid conditions to explore their influence on the prevalence of LBBB. A p-value of less than 0.05 was considered statistically significant.</w:t>
      </w:r>
    </w:p>
    <w:p w:rsidR="009145E9" w:rsidRDefault="009145E9" w:rsidP="0040084B">
      <w:pPr>
        <w:pStyle w:val="Heading2"/>
      </w:pPr>
      <w:r>
        <w:t>Ethical Considerations</w:t>
      </w:r>
    </w:p>
    <w:p w:rsidR="009145E9" w:rsidRDefault="009145E9" w:rsidP="0040084B">
      <w:r>
        <w:t>The study adhered to the ethical principles of the Declaration of Helsinki for research involving human subjects. Approval was obtained from the Ethical and Research Committee of Hayatabad Medical Complex, Peshawar, prior to data collection. Written informed consent was obtained from all participants after explaining the study objectives, procedures, potential risks, and confidentiality assurances. Participation was voluntary, and patients were allowed to withdraw at any time without affecting their clinical care. All data were anonymized using coded identifiers to maintain patient privacy. As the study involved no experimental interventions, there were no associated risks beyond routine clinical evaluations. No animal subjects were involved in this study.</w:t>
      </w:r>
    </w:p>
    <w:p w:rsidR="005C5646" w:rsidRPr="00FE36E3" w:rsidRDefault="005C5646" w:rsidP="0040084B">
      <w:pPr>
        <w:pStyle w:val="Heading1"/>
      </w:pPr>
      <w:r w:rsidRPr="00FE36E3">
        <w:t>Results</w:t>
      </w:r>
    </w:p>
    <w:p w:rsidR="005C5646" w:rsidRPr="00FE36E3" w:rsidRDefault="005C5646" w:rsidP="0040084B">
      <w:pPr>
        <w:pStyle w:val="Heading2"/>
      </w:pPr>
      <w:r w:rsidRPr="00FE36E3">
        <w:t>Overview and Patient Count</w:t>
      </w:r>
    </w:p>
    <w:p w:rsidR="005C5646" w:rsidRDefault="005C5646" w:rsidP="0040084B">
      <w:r>
        <w:t>A total of 101 patients were included in this study, with ages ranging from 40 to 75 years. The cohort consisted of 55 males (54.5%) and 46 females (45.5%). The study population was characterized by a variety of comorbidities, including hypertension and diabetes, both of which are common in patients with CAD. As per the study's inclusion criteria, all patients had confirmed CAD via angiography, with a significant number also presenting with LBBB.</w:t>
      </w:r>
    </w:p>
    <w:p w:rsidR="005C5646" w:rsidRDefault="005C5646" w:rsidP="0040084B">
      <w:pPr>
        <w:pStyle w:val="Heading2"/>
      </w:pPr>
      <w:r>
        <w:t>Descriptive Statistics</w:t>
      </w:r>
    </w:p>
    <w:p w:rsidR="005C5646" w:rsidRDefault="005C5646" w:rsidP="0040084B">
      <w:r>
        <w:t>Table 1 shows the descriptive statistics for the continuous variables in the study, including age, BMI, and LVEF %. The average age of the patients was 58.4 ± 8.3 years. The average BMI was 26.5 ± 4.2, indicating a mix of overweight and normal-weight individuals, consistent with the prevalence of obesity in CAD patients. The mean LVEF % was 48.6 ± 10.4, suggesting that the patients in this study had a moderate level of cardiac function, which is typical in CAD populations.</w:t>
      </w:r>
    </w:p>
    <w:p w:rsidR="005C5646" w:rsidRDefault="00F17104" w:rsidP="0040084B">
      <w:pPr>
        <w:pStyle w:val="Caption"/>
      </w:pPr>
      <w:r>
        <w:t xml:space="preserve">Table </w:t>
      </w:r>
      <w:fldSimple w:instr=" SEQ Table \* ARABIC ">
        <w:r>
          <w:rPr>
            <w:noProof/>
          </w:rPr>
          <w:t>1</w:t>
        </w:r>
      </w:fldSimple>
      <w:r>
        <w:rPr>
          <w:noProof/>
        </w:rPr>
        <w:t xml:space="preserve"> </w:t>
      </w:r>
      <w:r w:rsidRPr="00621371">
        <w:rPr>
          <w:noProof/>
        </w:rPr>
        <w:t>Descriptive Statistics of Patient Demographics</w:t>
      </w:r>
    </w:p>
    <w:tbl>
      <w:tblPr>
        <w:tblStyle w:val="TableGrid"/>
        <w:tblW w:w="5000" w:type="pct"/>
        <w:tblLook w:val="04A0" w:firstRow="1" w:lastRow="0" w:firstColumn="1" w:lastColumn="0" w:noHBand="0" w:noVBand="1"/>
      </w:tblPr>
      <w:tblGrid>
        <w:gridCol w:w="6240"/>
        <w:gridCol w:w="1805"/>
        <w:gridCol w:w="1305"/>
      </w:tblGrid>
      <w:tr w:rsidR="005C5646" w:rsidRPr="00F17104" w:rsidTr="005C5646">
        <w:tc>
          <w:tcPr>
            <w:tcW w:w="3337" w:type="pct"/>
            <w:hideMark/>
          </w:tcPr>
          <w:p w:rsidR="005C5646" w:rsidRPr="00F17104" w:rsidRDefault="005C5646" w:rsidP="0040084B">
            <w:r w:rsidRPr="00F17104">
              <w:t>Parameter</w:t>
            </w:r>
          </w:p>
        </w:tc>
        <w:tc>
          <w:tcPr>
            <w:tcW w:w="965" w:type="pct"/>
            <w:hideMark/>
          </w:tcPr>
          <w:p w:rsidR="005C5646" w:rsidRPr="00F17104" w:rsidRDefault="005C5646" w:rsidP="0040084B">
            <w:r w:rsidRPr="00F17104">
              <w:t>Mean ± SD</w:t>
            </w:r>
          </w:p>
        </w:tc>
        <w:tc>
          <w:tcPr>
            <w:tcW w:w="698" w:type="pct"/>
            <w:hideMark/>
          </w:tcPr>
          <w:p w:rsidR="005C5646" w:rsidRPr="00F17104" w:rsidRDefault="005C5646" w:rsidP="0040084B">
            <w:r w:rsidRPr="00F17104">
              <w:t>Range</w:t>
            </w:r>
          </w:p>
        </w:tc>
      </w:tr>
      <w:tr w:rsidR="005C5646" w:rsidTr="005C5646">
        <w:tc>
          <w:tcPr>
            <w:tcW w:w="3337" w:type="pct"/>
            <w:hideMark/>
          </w:tcPr>
          <w:p w:rsidR="005C5646" w:rsidRDefault="005C5646" w:rsidP="0040084B">
            <w:r>
              <w:t>Age (years)</w:t>
            </w:r>
          </w:p>
        </w:tc>
        <w:tc>
          <w:tcPr>
            <w:tcW w:w="965" w:type="pct"/>
            <w:hideMark/>
          </w:tcPr>
          <w:p w:rsidR="005C5646" w:rsidRDefault="005C5646" w:rsidP="0040084B">
            <w:r>
              <w:t>58.4 ± 8.3</w:t>
            </w:r>
          </w:p>
        </w:tc>
        <w:tc>
          <w:tcPr>
            <w:tcW w:w="698" w:type="pct"/>
            <w:hideMark/>
          </w:tcPr>
          <w:p w:rsidR="005C5646" w:rsidRDefault="005C5646" w:rsidP="0040084B">
            <w:r>
              <w:t>40-75</w:t>
            </w:r>
          </w:p>
        </w:tc>
      </w:tr>
      <w:tr w:rsidR="005C5646" w:rsidTr="005C5646">
        <w:tc>
          <w:tcPr>
            <w:tcW w:w="3337" w:type="pct"/>
            <w:hideMark/>
          </w:tcPr>
          <w:p w:rsidR="005C5646" w:rsidRDefault="005C5646" w:rsidP="0040084B">
            <w:r>
              <w:lastRenderedPageBreak/>
              <w:t>BMI (kg/m²)</w:t>
            </w:r>
          </w:p>
        </w:tc>
        <w:tc>
          <w:tcPr>
            <w:tcW w:w="965" w:type="pct"/>
            <w:hideMark/>
          </w:tcPr>
          <w:p w:rsidR="005C5646" w:rsidRDefault="005C5646" w:rsidP="0040084B">
            <w:r>
              <w:t>26.5 ± 4.2</w:t>
            </w:r>
          </w:p>
        </w:tc>
        <w:tc>
          <w:tcPr>
            <w:tcW w:w="698" w:type="pct"/>
            <w:hideMark/>
          </w:tcPr>
          <w:p w:rsidR="005C5646" w:rsidRDefault="005C5646" w:rsidP="0040084B">
            <w:r>
              <w:t>18.5-35</w:t>
            </w:r>
          </w:p>
        </w:tc>
      </w:tr>
      <w:tr w:rsidR="005C5646" w:rsidTr="005C5646">
        <w:tc>
          <w:tcPr>
            <w:tcW w:w="3337" w:type="pct"/>
            <w:hideMark/>
          </w:tcPr>
          <w:p w:rsidR="005C5646" w:rsidRDefault="005C5646" w:rsidP="0040084B">
            <w:r>
              <w:t>Left Ventricular Ejection Fraction (LVEF %)</w:t>
            </w:r>
          </w:p>
        </w:tc>
        <w:tc>
          <w:tcPr>
            <w:tcW w:w="965" w:type="pct"/>
            <w:hideMark/>
          </w:tcPr>
          <w:p w:rsidR="005C5646" w:rsidRDefault="005C5646" w:rsidP="0040084B">
            <w:r>
              <w:t>48.6 ± 10.4</w:t>
            </w:r>
          </w:p>
        </w:tc>
        <w:tc>
          <w:tcPr>
            <w:tcW w:w="698" w:type="pct"/>
            <w:hideMark/>
          </w:tcPr>
          <w:p w:rsidR="005C5646" w:rsidRDefault="005C5646" w:rsidP="0040084B">
            <w:r>
              <w:t>30-70</w:t>
            </w:r>
          </w:p>
        </w:tc>
      </w:tr>
    </w:tbl>
    <w:p w:rsidR="005C5646" w:rsidRPr="005C5646" w:rsidRDefault="005C5646" w:rsidP="0040084B">
      <w:pPr>
        <w:pStyle w:val="Heading2"/>
      </w:pPr>
      <w:r w:rsidRPr="005C5646">
        <w:t>Categorical Variables</w:t>
      </w:r>
    </w:p>
    <w:p w:rsidR="005C5646" w:rsidRDefault="005C5646" w:rsidP="0040084B">
      <w:r>
        <w:t>The prevalence of LBBB among the CAD patients in the study was 48.5%, with 49 patients (48.5%) having LBBB and 52 patients (51.5%) showing no evidence of LBBB. The presence of LBBB was more common in male patients, with 60% of males and 37% of females affected. Hypertension was present in 53.5% of the patients, and 48.5% had diabetes. This distribution of comorbidities is consistent with the known risk factors for CAD.</w:t>
      </w:r>
    </w:p>
    <w:p w:rsidR="005C5646" w:rsidRDefault="00F17104" w:rsidP="0040084B">
      <w:pPr>
        <w:pStyle w:val="Caption"/>
      </w:pPr>
      <w:r>
        <w:t xml:space="preserve">Table </w:t>
      </w:r>
      <w:fldSimple w:instr=" SEQ Table \* ARABIC ">
        <w:r>
          <w:rPr>
            <w:noProof/>
          </w:rPr>
          <w:t>2</w:t>
        </w:r>
      </w:fldSimple>
      <w:r>
        <w:rPr>
          <w:noProof/>
        </w:rPr>
        <w:t xml:space="preserve"> </w:t>
      </w:r>
      <w:r w:rsidRPr="0073104F">
        <w:rPr>
          <w:noProof/>
        </w:rPr>
        <w:t>Frequency and Percentages of Categorical Variables</w:t>
      </w:r>
    </w:p>
    <w:tbl>
      <w:tblPr>
        <w:tblStyle w:val="TableGrid"/>
        <w:tblW w:w="5000" w:type="pct"/>
        <w:tblLook w:val="04A0" w:firstRow="1" w:lastRow="0" w:firstColumn="1" w:lastColumn="0" w:noHBand="0" w:noVBand="1"/>
      </w:tblPr>
      <w:tblGrid>
        <w:gridCol w:w="5690"/>
        <w:gridCol w:w="1906"/>
        <w:gridCol w:w="1754"/>
      </w:tblGrid>
      <w:tr w:rsidR="005C5646" w:rsidRPr="00F17104" w:rsidTr="005C5646">
        <w:tc>
          <w:tcPr>
            <w:tcW w:w="3043" w:type="pct"/>
            <w:hideMark/>
          </w:tcPr>
          <w:p w:rsidR="005C5646" w:rsidRPr="00F17104" w:rsidRDefault="005C5646" w:rsidP="0040084B">
            <w:r w:rsidRPr="00F17104">
              <w:t>Variable</w:t>
            </w:r>
          </w:p>
        </w:tc>
        <w:tc>
          <w:tcPr>
            <w:tcW w:w="1019" w:type="pct"/>
            <w:hideMark/>
          </w:tcPr>
          <w:p w:rsidR="005C5646" w:rsidRPr="00F17104" w:rsidRDefault="005C5646" w:rsidP="0040084B">
            <w:r w:rsidRPr="00F17104">
              <w:t>Yes (%)</w:t>
            </w:r>
          </w:p>
        </w:tc>
        <w:tc>
          <w:tcPr>
            <w:tcW w:w="938" w:type="pct"/>
            <w:hideMark/>
          </w:tcPr>
          <w:p w:rsidR="005C5646" w:rsidRPr="00F17104" w:rsidRDefault="005C5646" w:rsidP="0040084B">
            <w:r w:rsidRPr="00F17104">
              <w:t>No (%)</w:t>
            </w:r>
          </w:p>
        </w:tc>
      </w:tr>
      <w:tr w:rsidR="005C5646" w:rsidTr="005C5646">
        <w:tc>
          <w:tcPr>
            <w:tcW w:w="3043" w:type="pct"/>
            <w:hideMark/>
          </w:tcPr>
          <w:p w:rsidR="005C5646" w:rsidRDefault="005C5646" w:rsidP="0040084B">
            <w:r>
              <w:t>LBBB Presence</w:t>
            </w:r>
          </w:p>
        </w:tc>
        <w:tc>
          <w:tcPr>
            <w:tcW w:w="1019" w:type="pct"/>
            <w:hideMark/>
          </w:tcPr>
          <w:p w:rsidR="005C5646" w:rsidRDefault="005C5646" w:rsidP="0040084B">
            <w:r>
              <w:t>48.5</w:t>
            </w:r>
          </w:p>
        </w:tc>
        <w:tc>
          <w:tcPr>
            <w:tcW w:w="938" w:type="pct"/>
            <w:hideMark/>
          </w:tcPr>
          <w:p w:rsidR="005C5646" w:rsidRDefault="005C5646" w:rsidP="0040084B">
            <w:r>
              <w:t>51.5</w:t>
            </w:r>
          </w:p>
        </w:tc>
      </w:tr>
      <w:tr w:rsidR="005C5646" w:rsidTr="005C5646">
        <w:tc>
          <w:tcPr>
            <w:tcW w:w="3043" w:type="pct"/>
            <w:hideMark/>
          </w:tcPr>
          <w:p w:rsidR="005C5646" w:rsidRDefault="005C5646" w:rsidP="0040084B">
            <w:r>
              <w:t>Hypertension</w:t>
            </w:r>
          </w:p>
        </w:tc>
        <w:tc>
          <w:tcPr>
            <w:tcW w:w="1019" w:type="pct"/>
            <w:hideMark/>
          </w:tcPr>
          <w:p w:rsidR="005C5646" w:rsidRDefault="005C5646" w:rsidP="0040084B">
            <w:r>
              <w:t>53.5</w:t>
            </w:r>
          </w:p>
        </w:tc>
        <w:tc>
          <w:tcPr>
            <w:tcW w:w="938" w:type="pct"/>
            <w:hideMark/>
          </w:tcPr>
          <w:p w:rsidR="005C5646" w:rsidRDefault="005C5646" w:rsidP="0040084B">
            <w:r>
              <w:t>46.5</w:t>
            </w:r>
          </w:p>
        </w:tc>
      </w:tr>
      <w:tr w:rsidR="005C5646" w:rsidTr="005C5646">
        <w:tc>
          <w:tcPr>
            <w:tcW w:w="3043" w:type="pct"/>
            <w:hideMark/>
          </w:tcPr>
          <w:p w:rsidR="005C5646" w:rsidRDefault="005C5646" w:rsidP="0040084B">
            <w:r>
              <w:t>Diabetes</w:t>
            </w:r>
          </w:p>
        </w:tc>
        <w:tc>
          <w:tcPr>
            <w:tcW w:w="1019" w:type="pct"/>
            <w:hideMark/>
          </w:tcPr>
          <w:p w:rsidR="005C5646" w:rsidRDefault="005C5646" w:rsidP="0040084B">
            <w:r>
              <w:t>48.5</w:t>
            </w:r>
          </w:p>
        </w:tc>
        <w:tc>
          <w:tcPr>
            <w:tcW w:w="938" w:type="pct"/>
            <w:hideMark/>
          </w:tcPr>
          <w:p w:rsidR="005C5646" w:rsidRDefault="005C5646" w:rsidP="0040084B">
            <w:r>
              <w:t>51.5</w:t>
            </w:r>
          </w:p>
        </w:tc>
      </w:tr>
      <w:tr w:rsidR="005C5646" w:rsidTr="005C5646">
        <w:tc>
          <w:tcPr>
            <w:tcW w:w="3043" w:type="pct"/>
            <w:hideMark/>
          </w:tcPr>
          <w:p w:rsidR="005C5646" w:rsidRDefault="005C5646" w:rsidP="0040084B">
            <w:r>
              <w:t>Heart Failure Hospitalization</w:t>
            </w:r>
          </w:p>
        </w:tc>
        <w:tc>
          <w:tcPr>
            <w:tcW w:w="1019" w:type="pct"/>
            <w:hideMark/>
          </w:tcPr>
          <w:p w:rsidR="005C5646" w:rsidRDefault="005C5646" w:rsidP="0040084B">
            <w:r>
              <w:t>24.8</w:t>
            </w:r>
          </w:p>
        </w:tc>
        <w:tc>
          <w:tcPr>
            <w:tcW w:w="938" w:type="pct"/>
            <w:hideMark/>
          </w:tcPr>
          <w:p w:rsidR="005C5646" w:rsidRDefault="005C5646" w:rsidP="0040084B">
            <w:r>
              <w:t>75.2</w:t>
            </w:r>
          </w:p>
        </w:tc>
      </w:tr>
      <w:tr w:rsidR="005C5646" w:rsidTr="005C5646">
        <w:tc>
          <w:tcPr>
            <w:tcW w:w="3043" w:type="pct"/>
            <w:hideMark/>
          </w:tcPr>
          <w:p w:rsidR="005C5646" w:rsidRDefault="005C5646" w:rsidP="0040084B">
            <w:r>
              <w:t>Pacemaker Implantation</w:t>
            </w:r>
          </w:p>
        </w:tc>
        <w:tc>
          <w:tcPr>
            <w:tcW w:w="1019" w:type="pct"/>
            <w:hideMark/>
          </w:tcPr>
          <w:p w:rsidR="005C5646" w:rsidRDefault="005C5646" w:rsidP="0040084B">
            <w:r>
              <w:t>10.9</w:t>
            </w:r>
          </w:p>
        </w:tc>
        <w:tc>
          <w:tcPr>
            <w:tcW w:w="938" w:type="pct"/>
            <w:hideMark/>
          </w:tcPr>
          <w:p w:rsidR="005C5646" w:rsidRDefault="005C5646" w:rsidP="0040084B">
            <w:r>
              <w:t>89.1</w:t>
            </w:r>
          </w:p>
        </w:tc>
      </w:tr>
    </w:tbl>
    <w:p w:rsidR="005C5646" w:rsidRDefault="005C5646" w:rsidP="0040084B">
      <w:pPr>
        <w:pStyle w:val="Heading2"/>
      </w:pPr>
      <w:r>
        <w:t>LBBB Prevalence and Confidence Intervals</w:t>
      </w:r>
    </w:p>
    <w:p w:rsidR="005C5646" w:rsidRDefault="005C5646" w:rsidP="0040084B">
      <w:r>
        <w:t>The prevalence of LBBB in this cohort was estimated at 48.5%, with a 95% confidence interval of 42.7% to 54.3%. This estimate reflects the proportion of CAD patients at Hayatabad Medical Complex who also have LBBB, reinforcing the significance of this conduction abnormality in the clinical management of CAD.</w:t>
      </w:r>
    </w:p>
    <w:p w:rsidR="005C5646" w:rsidRDefault="005C5646" w:rsidP="0040084B">
      <w:pPr>
        <w:pStyle w:val="Heading2"/>
      </w:pPr>
      <w:r>
        <w:t>Chi-Square Test: LBBB vs Hypertension</w:t>
      </w:r>
    </w:p>
    <w:p w:rsidR="005C5646" w:rsidRDefault="005C5646" w:rsidP="0040084B">
      <w:r>
        <w:t>Chi-square analysis revealed a significant association between the presence of LBBB and hypertension. The p-value for this test was 0.023, indicating that patients with hypertension were more likely to have LBBB compared to those without hypertension. This finding is consistent with previous studies that suggest hypertension is a significant risk factor for conduction abnormalities in CAD patients.</w:t>
      </w:r>
    </w:p>
    <w:p w:rsidR="005C5646" w:rsidRDefault="00F17104" w:rsidP="0040084B">
      <w:pPr>
        <w:pStyle w:val="Caption"/>
      </w:pPr>
      <w:r>
        <w:t xml:space="preserve">Table </w:t>
      </w:r>
      <w:fldSimple w:instr=" SEQ Table \* ARABIC ">
        <w:r>
          <w:rPr>
            <w:noProof/>
          </w:rPr>
          <w:t>3</w:t>
        </w:r>
      </w:fldSimple>
      <w:r>
        <w:rPr>
          <w:noProof/>
        </w:rPr>
        <w:t xml:space="preserve"> </w:t>
      </w:r>
      <w:r w:rsidRPr="00CF7E8C">
        <w:rPr>
          <w:noProof/>
        </w:rPr>
        <w:t>Chi-Square Test Results for LBBB and Hypertension</w:t>
      </w:r>
    </w:p>
    <w:tbl>
      <w:tblPr>
        <w:tblStyle w:val="TableGrid"/>
        <w:tblW w:w="5000" w:type="pct"/>
        <w:tblLook w:val="04A0" w:firstRow="1" w:lastRow="0" w:firstColumn="1" w:lastColumn="0" w:noHBand="0" w:noVBand="1"/>
      </w:tblPr>
      <w:tblGrid>
        <w:gridCol w:w="4350"/>
        <w:gridCol w:w="3351"/>
        <w:gridCol w:w="1649"/>
      </w:tblGrid>
      <w:tr w:rsidR="005C5646" w:rsidRPr="00F17104" w:rsidTr="005C5646">
        <w:tc>
          <w:tcPr>
            <w:tcW w:w="2326" w:type="pct"/>
            <w:hideMark/>
          </w:tcPr>
          <w:p w:rsidR="005C5646" w:rsidRPr="00F17104" w:rsidRDefault="005C5646" w:rsidP="0040084B">
            <w:r w:rsidRPr="00F17104">
              <w:lastRenderedPageBreak/>
              <w:t>Variable</w:t>
            </w:r>
          </w:p>
        </w:tc>
        <w:tc>
          <w:tcPr>
            <w:tcW w:w="1792" w:type="pct"/>
            <w:hideMark/>
          </w:tcPr>
          <w:p w:rsidR="005C5646" w:rsidRPr="00F17104" w:rsidRDefault="005C5646" w:rsidP="0040084B">
            <w:r w:rsidRPr="00F17104">
              <w:t>Chi-square Value</w:t>
            </w:r>
          </w:p>
        </w:tc>
        <w:tc>
          <w:tcPr>
            <w:tcW w:w="882" w:type="pct"/>
            <w:hideMark/>
          </w:tcPr>
          <w:p w:rsidR="005C5646" w:rsidRPr="00F17104" w:rsidRDefault="005C5646" w:rsidP="0040084B">
            <w:r w:rsidRPr="00F17104">
              <w:t>p-value</w:t>
            </w:r>
          </w:p>
        </w:tc>
      </w:tr>
      <w:tr w:rsidR="005C5646" w:rsidTr="005C5646">
        <w:tc>
          <w:tcPr>
            <w:tcW w:w="2326" w:type="pct"/>
            <w:hideMark/>
          </w:tcPr>
          <w:p w:rsidR="005C5646" w:rsidRDefault="005C5646" w:rsidP="0040084B">
            <w:r>
              <w:t>LBBB vs Hypertension</w:t>
            </w:r>
          </w:p>
        </w:tc>
        <w:tc>
          <w:tcPr>
            <w:tcW w:w="1792" w:type="pct"/>
            <w:hideMark/>
          </w:tcPr>
          <w:p w:rsidR="005C5646" w:rsidRDefault="005C5646" w:rsidP="0040084B">
            <w:r>
              <w:t>4.97</w:t>
            </w:r>
          </w:p>
        </w:tc>
        <w:tc>
          <w:tcPr>
            <w:tcW w:w="882" w:type="pct"/>
            <w:hideMark/>
          </w:tcPr>
          <w:p w:rsidR="005C5646" w:rsidRDefault="005C5646" w:rsidP="0040084B">
            <w:r>
              <w:t>0.023</w:t>
            </w:r>
          </w:p>
        </w:tc>
      </w:tr>
    </w:tbl>
    <w:p w:rsidR="005C5646" w:rsidRDefault="005C5646" w:rsidP="0040084B">
      <w:pPr>
        <w:pStyle w:val="Heading2"/>
      </w:pPr>
      <w:r>
        <w:t>T-Test: Age and BMI for LBBB Presence</w:t>
      </w:r>
    </w:p>
    <w:p w:rsidR="005C5646" w:rsidRDefault="005C5646" w:rsidP="0040084B">
      <w:r>
        <w:t>A t-test was conducted to compare the age and BMI of patients with and without LBBB. The results showed that patients with LBBB were significantly older (p = 0.015) and had higher BMIs (p = 0.029) than those without LBBB. These findings suggest that older patients and those with higher BMI are more likely to present with LBBB, which is consistent with the known association between age, obesity, and CAD severity.</w:t>
      </w:r>
    </w:p>
    <w:p w:rsidR="00FE36E3" w:rsidRDefault="00FE36E3" w:rsidP="0040084B">
      <w:r w:rsidRPr="00FE36E3">
        <w:rPr>
          <w:noProof/>
          <w:lang w:val="en-GB" w:eastAsia="en-GB" w:bidi="ar-SA"/>
        </w:rPr>
        <w:drawing>
          <wp:inline distT="0" distB="0" distL="0" distR="0" wp14:anchorId="01E0D69E" wp14:editId="2A8F17FA">
            <wp:extent cx="3622577" cy="2160000"/>
            <wp:effectExtent l="19050" t="19050" r="16510" b="120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22577" cy="2160000"/>
                    </a:xfrm>
                    <a:prstGeom prst="rect">
                      <a:avLst/>
                    </a:prstGeom>
                    <a:ln w="3175">
                      <a:solidFill>
                        <a:schemeClr val="tx1"/>
                      </a:solidFill>
                    </a:ln>
                  </pic:spPr>
                </pic:pic>
              </a:graphicData>
            </a:graphic>
          </wp:inline>
        </w:drawing>
      </w:r>
    </w:p>
    <w:p w:rsidR="005C5646" w:rsidRDefault="00F17104" w:rsidP="0040084B">
      <w:pPr>
        <w:pStyle w:val="Caption"/>
      </w:pPr>
      <w:r>
        <w:t xml:space="preserve">Figure </w:t>
      </w:r>
      <w:fldSimple w:instr=" SEQ Figure \* ARABIC ">
        <w:r>
          <w:rPr>
            <w:noProof/>
          </w:rPr>
          <w:t>1</w:t>
        </w:r>
      </w:fldSimple>
      <w:r>
        <w:t xml:space="preserve"> </w:t>
      </w:r>
      <w:r w:rsidRPr="004034B9">
        <w:t>Age Comparison between Patients with and without LBBB</w:t>
      </w:r>
    </w:p>
    <w:p w:rsidR="005C5646" w:rsidRDefault="005C5646" w:rsidP="0040084B">
      <w:pPr>
        <w:pStyle w:val="NormalWeb"/>
        <w:rPr>
          <w:rStyle w:val="Emphasis"/>
        </w:rPr>
      </w:pPr>
      <w:r>
        <w:rPr>
          <w:rStyle w:val="Emphasis"/>
        </w:rPr>
        <w:t>The bar graph below shows the significant difference in the mean age between patients with LBBB (mean = 60.2 years) and those without LBBB (mean = 56.3 years).</w:t>
      </w:r>
    </w:p>
    <w:p w:rsidR="00FE36E3" w:rsidRDefault="00FE36E3" w:rsidP="0040084B">
      <w:pPr>
        <w:pStyle w:val="NormalWeb"/>
      </w:pPr>
      <w:r w:rsidRPr="00FE36E3">
        <w:rPr>
          <w:noProof/>
          <w:lang w:val="en-GB" w:eastAsia="en-GB" w:bidi="ar-SA"/>
        </w:rPr>
        <w:drawing>
          <wp:inline distT="0" distB="0" distL="0" distR="0" wp14:anchorId="5B3642EF" wp14:editId="744AF0B1">
            <wp:extent cx="3622577" cy="2160000"/>
            <wp:effectExtent l="19050" t="19050" r="16510" b="120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22577" cy="2160000"/>
                    </a:xfrm>
                    <a:prstGeom prst="rect">
                      <a:avLst/>
                    </a:prstGeom>
                    <a:ln w="3175">
                      <a:solidFill>
                        <a:schemeClr val="tx1"/>
                      </a:solidFill>
                    </a:ln>
                  </pic:spPr>
                </pic:pic>
              </a:graphicData>
            </a:graphic>
          </wp:inline>
        </w:drawing>
      </w:r>
    </w:p>
    <w:p w:rsidR="005C5646" w:rsidRDefault="00F17104" w:rsidP="0040084B">
      <w:pPr>
        <w:pStyle w:val="Caption"/>
      </w:pPr>
      <w:r>
        <w:lastRenderedPageBreak/>
        <w:t xml:space="preserve">Figure </w:t>
      </w:r>
      <w:fldSimple w:instr=" SEQ Figure \* ARABIC ">
        <w:r>
          <w:rPr>
            <w:noProof/>
          </w:rPr>
          <w:t>2</w:t>
        </w:r>
      </w:fldSimple>
      <w:r>
        <w:t xml:space="preserve"> </w:t>
      </w:r>
      <w:r w:rsidRPr="00584F8D">
        <w:t>BMI Comparison between Patients with and without LBBB</w:t>
      </w:r>
    </w:p>
    <w:p w:rsidR="005C5646" w:rsidRDefault="005C5646" w:rsidP="0040084B">
      <w:pPr>
        <w:pStyle w:val="NormalWeb"/>
      </w:pPr>
      <w:r>
        <w:rPr>
          <w:rStyle w:val="Emphasis"/>
        </w:rPr>
        <w:t>The bar graph below shows the significant difference in the mean BMI between patients with LBBB (mean = 28.2 kg/m²) and those without LBBB (mean = 24.7 kg/m²).</w:t>
      </w:r>
    </w:p>
    <w:p w:rsidR="005C5646" w:rsidRDefault="005C5646" w:rsidP="0040084B">
      <w:pPr>
        <w:pStyle w:val="Heading2"/>
      </w:pPr>
      <w:r>
        <w:t>Logistic Regression: Predictors of Heart Failure Hospitalization</w:t>
      </w:r>
    </w:p>
    <w:p w:rsidR="005C5646" w:rsidRDefault="005C5646" w:rsidP="0040084B">
      <w:r>
        <w:t>A multivariate logistic regression analysis was performed to identify independent predictors of heart failure hospitalization. The analysis revealed that LBBB (OR = 2.12, p = 0.027) and hypertension (OR = 1.93, p = 0.034) were significant predictors of heart failure hospitalization. This indicates that patients with LBBB and those with hypertension are at a significantly higher risk of being hospitalized due to heart failure.</w:t>
      </w:r>
    </w:p>
    <w:p w:rsidR="005C5646" w:rsidRDefault="00F17104" w:rsidP="0040084B">
      <w:pPr>
        <w:pStyle w:val="Caption"/>
      </w:pPr>
      <w:r>
        <w:t xml:space="preserve">Table </w:t>
      </w:r>
      <w:fldSimple w:instr=" SEQ Table \* ARABIC ">
        <w:r>
          <w:rPr>
            <w:noProof/>
          </w:rPr>
          <w:t>4</w:t>
        </w:r>
      </w:fldSimple>
      <w:r>
        <w:t xml:space="preserve"> </w:t>
      </w:r>
      <w:r w:rsidRPr="00E33CCB">
        <w:t>Logistic Regression for Predictors of Heart Failure Hospitalization</w:t>
      </w:r>
    </w:p>
    <w:tbl>
      <w:tblPr>
        <w:tblStyle w:val="TableGrid"/>
        <w:tblW w:w="5000" w:type="pct"/>
        <w:tblLook w:val="04A0" w:firstRow="1" w:lastRow="0" w:firstColumn="1" w:lastColumn="0" w:noHBand="0" w:noVBand="1"/>
      </w:tblPr>
      <w:tblGrid>
        <w:gridCol w:w="3611"/>
        <w:gridCol w:w="3815"/>
        <w:gridCol w:w="1924"/>
      </w:tblGrid>
      <w:tr w:rsidR="005C5646" w:rsidTr="005C5646">
        <w:tc>
          <w:tcPr>
            <w:tcW w:w="1931" w:type="pct"/>
            <w:hideMark/>
          </w:tcPr>
          <w:p w:rsidR="005C5646" w:rsidRDefault="005C5646" w:rsidP="0040084B">
            <w:r>
              <w:t>Predictor</w:t>
            </w:r>
          </w:p>
        </w:tc>
        <w:tc>
          <w:tcPr>
            <w:tcW w:w="2040" w:type="pct"/>
            <w:hideMark/>
          </w:tcPr>
          <w:p w:rsidR="005C5646" w:rsidRDefault="005C5646" w:rsidP="0040084B">
            <w:r>
              <w:t>Odds Ratio (OR)</w:t>
            </w:r>
          </w:p>
        </w:tc>
        <w:tc>
          <w:tcPr>
            <w:tcW w:w="1029" w:type="pct"/>
            <w:hideMark/>
          </w:tcPr>
          <w:p w:rsidR="005C5646" w:rsidRDefault="005C5646" w:rsidP="0040084B">
            <w:r>
              <w:t>p-value</w:t>
            </w:r>
          </w:p>
        </w:tc>
      </w:tr>
      <w:tr w:rsidR="005C5646" w:rsidTr="005C5646">
        <w:tc>
          <w:tcPr>
            <w:tcW w:w="1931" w:type="pct"/>
            <w:hideMark/>
          </w:tcPr>
          <w:p w:rsidR="005C5646" w:rsidRDefault="005C5646" w:rsidP="0040084B">
            <w:r>
              <w:t>Age</w:t>
            </w:r>
          </w:p>
        </w:tc>
        <w:tc>
          <w:tcPr>
            <w:tcW w:w="2040" w:type="pct"/>
            <w:hideMark/>
          </w:tcPr>
          <w:p w:rsidR="005C5646" w:rsidRDefault="005C5646" w:rsidP="0040084B">
            <w:r>
              <w:t>1.05</w:t>
            </w:r>
          </w:p>
        </w:tc>
        <w:tc>
          <w:tcPr>
            <w:tcW w:w="1029" w:type="pct"/>
            <w:hideMark/>
          </w:tcPr>
          <w:p w:rsidR="005C5646" w:rsidRDefault="005C5646" w:rsidP="0040084B">
            <w:r>
              <w:t>0.220</w:t>
            </w:r>
          </w:p>
        </w:tc>
      </w:tr>
      <w:tr w:rsidR="005C5646" w:rsidTr="005C5646">
        <w:tc>
          <w:tcPr>
            <w:tcW w:w="1931" w:type="pct"/>
            <w:hideMark/>
          </w:tcPr>
          <w:p w:rsidR="005C5646" w:rsidRDefault="005C5646" w:rsidP="0040084B">
            <w:r>
              <w:t>LBBB Presence</w:t>
            </w:r>
          </w:p>
        </w:tc>
        <w:tc>
          <w:tcPr>
            <w:tcW w:w="2040" w:type="pct"/>
            <w:hideMark/>
          </w:tcPr>
          <w:p w:rsidR="005C5646" w:rsidRDefault="005C5646" w:rsidP="0040084B">
            <w:r>
              <w:t>2.12</w:t>
            </w:r>
          </w:p>
        </w:tc>
        <w:tc>
          <w:tcPr>
            <w:tcW w:w="1029" w:type="pct"/>
            <w:hideMark/>
          </w:tcPr>
          <w:p w:rsidR="005C5646" w:rsidRDefault="005C5646" w:rsidP="0040084B">
            <w:r>
              <w:t>0.027</w:t>
            </w:r>
          </w:p>
        </w:tc>
      </w:tr>
      <w:tr w:rsidR="005C5646" w:rsidTr="005C5646">
        <w:tc>
          <w:tcPr>
            <w:tcW w:w="1931" w:type="pct"/>
            <w:hideMark/>
          </w:tcPr>
          <w:p w:rsidR="005C5646" w:rsidRDefault="005C5646" w:rsidP="0040084B">
            <w:r>
              <w:t>Hypertension</w:t>
            </w:r>
          </w:p>
        </w:tc>
        <w:tc>
          <w:tcPr>
            <w:tcW w:w="2040" w:type="pct"/>
            <w:hideMark/>
          </w:tcPr>
          <w:p w:rsidR="005C5646" w:rsidRDefault="005C5646" w:rsidP="0040084B">
            <w:r>
              <w:t>1.93</w:t>
            </w:r>
          </w:p>
        </w:tc>
        <w:tc>
          <w:tcPr>
            <w:tcW w:w="1029" w:type="pct"/>
            <w:hideMark/>
          </w:tcPr>
          <w:p w:rsidR="005C5646" w:rsidRDefault="005C5646" w:rsidP="0040084B">
            <w:r>
              <w:t>0.034</w:t>
            </w:r>
          </w:p>
        </w:tc>
      </w:tr>
      <w:tr w:rsidR="005C5646" w:rsidTr="005C5646">
        <w:tc>
          <w:tcPr>
            <w:tcW w:w="1931" w:type="pct"/>
            <w:hideMark/>
          </w:tcPr>
          <w:p w:rsidR="005C5646" w:rsidRDefault="005C5646" w:rsidP="0040084B">
            <w:r>
              <w:t>Diabetes</w:t>
            </w:r>
          </w:p>
        </w:tc>
        <w:tc>
          <w:tcPr>
            <w:tcW w:w="2040" w:type="pct"/>
            <w:hideMark/>
          </w:tcPr>
          <w:p w:rsidR="005C5646" w:rsidRDefault="005C5646" w:rsidP="0040084B">
            <w:r>
              <w:t>1.10</w:t>
            </w:r>
          </w:p>
        </w:tc>
        <w:tc>
          <w:tcPr>
            <w:tcW w:w="1029" w:type="pct"/>
            <w:hideMark/>
          </w:tcPr>
          <w:p w:rsidR="005C5646" w:rsidRDefault="005C5646" w:rsidP="0040084B">
            <w:r>
              <w:t>0.455</w:t>
            </w:r>
          </w:p>
        </w:tc>
      </w:tr>
    </w:tbl>
    <w:p w:rsidR="004E659C" w:rsidRPr="0040084B" w:rsidRDefault="004E659C" w:rsidP="0040084B">
      <w:pPr>
        <w:pStyle w:val="Heading1"/>
      </w:pPr>
      <w:r w:rsidRPr="0040084B">
        <w:t>Discussion</w:t>
      </w:r>
    </w:p>
    <w:p w:rsidR="00A241DB" w:rsidRDefault="00A241DB" w:rsidP="0040084B">
      <w:pPr>
        <w:spacing w:after="0" w:afterAutospacing="0"/>
      </w:pPr>
      <w:r>
        <w:t xml:space="preserve">This study </w:t>
      </w:r>
      <w:r w:rsidRPr="0040084B">
        <w:t>evaluated</w:t>
      </w:r>
      <w:r>
        <w:t xml:space="preserve"> the frequency and clinical significance of </w:t>
      </w:r>
      <w:r w:rsidR="00DA5580">
        <w:t>LBBB</w:t>
      </w:r>
      <w:r>
        <w:t xml:space="preserve"> among patients with </w:t>
      </w:r>
      <w:r w:rsidR="00DA5580">
        <w:t>CAD</w:t>
      </w:r>
      <w:r>
        <w:t xml:space="preserve"> at Hayatabad Medical Complex, Peshawar. The findings revealed that 48.5% of CAD patients exhibited LBBB, a notably higher proportion than most previously reported studies. The results further indicated significant associations between LBBB, hypertension, and increased risk of heart failure hospitalization. These findings underscore the importance of recognizing LBBB as a clinically relevant conduction abnormality in CAD patients, with implications for both prognosis and management.</w:t>
      </w:r>
    </w:p>
    <w:p w:rsidR="00A241DB" w:rsidRDefault="00A241DB" w:rsidP="0040084B">
      <w:pPr>
        <w:pStyle w:val="NormalWeb"/>
      </w:pPr>
      <w:r>
        <w:t xml:space="preserve">The prevalence rate found in this study exceeds figures reported internationally. For instance, a large registry-based analysis by </w:t>
      </w:r>
      <w:proofErr w:type="spellStart"/>
      <w:r>
        <w:t>Darmon</w:t>
      </w:r>
      <w:proofErr w:type="spellEnd"/>
      <w:r>
        <w:t xml:space="preserve"> et al. (2021) observed an LBBB prevalence of approximately 5.8% among chronic coronary syndrome patients, indicating considerable variation across populations.</w:t>
      </w:r>
      <w:r w:rsidR="003E1B82">
        <w:fldChar w:fldCharType="begin" w:fldLock="1"/>
      </w:r>
      <w:r w:rsidR="003E1B82">
        <w:instrText>ADDIN CSL_CITATION {"citationItems":[{"id":"ITEM-1","itemData":{"DOI":"10.1016/j.amjcard.2021.03.047","ISSN":"00029149","author":[{"dropping-particle":"","family":"Darmon","given":"Arthur","non-dropping-particle":"","parse-names":false,"suffix":""},{"dropping-particle":"","family":"Ducrocq","given":"Gregory","non-dropping-particle":"","parse-names":false,"suffix":""},{"dropping-particle":"","family":"Elbez","given":"Yedid","non-dropping-particle":"","parse-names":false,"suffix":""},{"dropping-particle":"","family":"Popovic","given":"Batric","non-dropping-particle":"","parse-names":false,"suffix":""},{"dropping-particle":"","family":"Sorbets","given":"Emmanuel","non-dropping-particle":"","parse-names":false,"suffix":""},{"dropping-particle":"","family":"Ferrari","given":"Roberto","non-dropping-particle":"","parse-names":false,"suffix":""},{"dropping-particle":"","family":"Ford","given":"Ian","non-dropping-particle":"","parse-names":false,"suffix":""},{"dropping-particle":"","family":"Tardif","given":"Jean-Claude","non-dropping-particle":"","parse-names":false,"suffix":""},{"dropping-particle":"","family":"Tendera","given":"Michal","non-dropping-particle":"","parse-names":false,"suffix":""},{"dropping-particle":"","family":"Fox","given":"Kim M.","non-dropping-particle":"","parse-names":false,"suffix":""},{"dropping-particle":"","family":"Steg","given":"Philippe Gabriel","non-dropping-particle":"","parse-names":false,"suffix":""}],"container-title":"The American Journal of Cardiology","id":"ITEM-1","issued":{"date-parts":[["2021","7"]]},"page":"40-46","title":"Prevalence, Incidence and Prognostic Implications of Left Bundle Branch Block in Patients with Chronic Coronary Syndromes (From the CLARIFY Registry)","type":"article-journal","volume":"150"},"uris":["http://www.mendeley.com/documents/?uuid=d97b15c7-9039-4863-b41e-36d227b74df6"]}],"mendeley":{"formattedCitation":"&lt;sup&gt;3&lt;/sup&gt;","plainTextFormattedCitation":"3","previouslyFormattedCitation":"&lt;sup&gt;3&lt;/sup&gt;"},"properties":{"noteIndex":0},"schema":"https://github.com/citation-style-language/schema/raw/master/csl-citation.json"}</w:instrText>
      </w:r>
      <w:r w:rsidR="003E1B82">
        <w:fldChar w:fldCharType="separate"/>
      </w:r>
      <w:r w:rsidR="003E1B82" w:rsidRPr="003E1B82">
        <w:rPr>
          <w:noProof/>
          <w:vertAlign w:val="superscript"/>
        </w:rPr>
        <w:t>3</w:t>
      </w:r>
      <w:r w:rsidR="003E1B82">
        <w:fldChar w:fldCharType="end"/>
      </w:r>
      <w:r>
        <w:t xml:space="preserve"> Similarly, </w:t>
      </w:r>
      <w:proofErr w:type="spellStart"/>
      <w:r>
        <w:t>Seetharam</w:t>
      </w:r>
      <w:proofErr w:type="spellEnd"/>
      <w:r>
        <w:t xml:space="preserve"> et al. (2020) discussed that LBBB in CAD is often underdiagnosed, especially when presenting without classic ischemic symptoms.</w:t>
      </w:r>
      <w:r w:rsidR="00E251C0">
        <w:fldChar w:fldCharType="begin" w:fldLock="1"/>
      </w:r>
      <w:r w:rsidR="005C729F">
        <w:instrText>ADDIN CSL_CITATION {"citationItems":[{"id":"ITEM-1","itemData":{"DOI":"10.1155/2020/2724981","author":[{"dropping-particle":"","family":"Seetharam","given":"K","non-dropping-particle":"","parse-names":false,"suffix":""},{"dropping-particle":"","family":"Cheema","given":"A","non-dropping-particle":"","parse-names":false,"suffix":""},{"dropping-particle":"","family":"Friedman","given":"G","non-dropping-particle":"","parse-names":false,"suffix":""},{"dropping-particle":"","family":"Pachulski","given":"R","non-dropping-particle":"","parse-names":false,"suffix":""}],"container-title":"Case Reports in Cardiology","id":"ITEM-1","issued":{"date-parts":[["2020"]]},"title":"Left Bundle Branch Block Chest Pain Conundrum","type":"article-journal","volume":"2020"},"uris":["http://www.mendeley.com/documents/?uuid=9ef4bfc7-ba24-4cc9-a002-43e037b0b24d"]}],"mendeley":{"formattedCitation":"&lt;sup&gt;1&lt;/sup&gt;","plainTextFormattedCitation":"1","previouslyFormattedCitation":"&lt;sup&gt;1&lt;/sup&gt;"},"properties":{"noteIndex":0},"schema":"https://github.com/citation-style-language/schema/raw/master/csl-citation.json"}</w:instrText>
      </w:r>
      <w:r w:rsidR="00E251C0">
        <w:fldChar w:fldCharType="separate"/>
      </w:r>
      <w:r w:rsidR="00E251C0" w:rsidRPr="00E251C0">
        <w:rPr>
          <w:noProof/>
          <w:vertAlign w:val="superscript"/>
        </w:rPr>
        <w:t>1</w:t>
      </w:r>
      <w:r w:rsidR="00E251C0">
        <w:fldChar w:fldCharType="end"/>
      </w:r>
      <w:r>
        <w:t xml:space="preserve"> The high </w:t>
      </w:r>
      <w:r>
        <w:lastRenderedPageBreak/>
        <w:t>prevalence observed in the current study could reflect differences in population risk factors, delayed CAD presentation, or underutilization of early screening methods in the regional healthcare setting.</w:t>
      </w:r>
    </w:p>
    <w:p w:rsidR="00A241DB" w:rsidRDefault="00A241DB" w:rsidP="0040084B">
      <w:pPr>
        <w:pStyle w:val="NormalWeb"/>
      </w:pPr>
      <w:r>
        <w:t xml:space="preserve">Previous studies have emphasized that LBBB is frequently associated with structural cardiac disease and worsened outcomes. </w:t>
      </w:r>
      <w:proofErr w:type="spellStart"/>
      <w:r>
        <w:t>Gurzău</w:t>
      </w:r>
      <w:proofErr w:type="spellEnd"/>
      <w:r>
        <w:t xml:space="preserve"> et al. (2021) reported sex-based variations, noting that LBBB was more frequent in males with ischemic heart disease, paralleling our findings where 60% of LBBB cases were male.</w:t>
      </w:r>
      <w:r w:rsidR="005C729F">
        <w:fldChar w:fldCharType="begin" w:fldLock="1"/>
      </w:r>
      <w:r w:rsidR="0011546B">
        <w:instrText>ADDIN CSL_CITATION {"citationItems":[{"id":"ITEM-1","itemData":{"DOI":"10.3390/jcm10112284","ISSN":"2077-0383","abstract":"Left bundle branch block is not a benign pathology, and its presence requires the identification of a pathological substrate, such as ischemic heart disease. Left bundle branch block appears to be more commonly associated with normal coronary arteries, especially in women. The objectives of our study were to describe the particularities of left bundle branch block in women compared to men with ischemic heart disease. Result: We included seventy patients with left bundle branch block and ischemic heart disease, with a mean age of 67.01 ± 8.89 years. There were no differences in the profile of risk factors, except for smoking and uric acid. The ventricular depolarization (QRS) duration was longer in men than women (136.86 ± 8.32 vs. 132.57 ± 9.19 msec; p = 0.018) and also men were observed to have larger left ventricular diameters. Left bundle branch block duration was directly associated with ventricular diameters and indirectly associated with left ventricular ejection fraction value, especially in women (R = −0.52, p = 0.0012 vs. R = −0.50, p = 0.002). In angiography, 80% of women had normal epicardial arteries compared with 65.7% of men; all these patients presented with microvascular dysfunction. Conclusion: The differences between the sexes were not so obvious in terms of the presence of risk factors; instead, there were differences in electrocardiographic, echocardiographic, and angiographic aspects. Left bundle branch block appears to be a marker of microvascular angina and systolic dysfunction, especially in women.","author":[{"dropping-particle":"","family":"Gurzău","given":"Diana","non-dropping-particle":"","parse-names":false,"suffix":""},{"dropping-particle":"","family":"Dădârlat-Pop","given":"Alexandra","non-dropping-particle":"","parse-names":false,"suffix":""},{"dropping-particle":"","family":"Caloian","given":"Bogdan","non-dropping-particle":"","parse-names":false,"suffix":""},{"dropping-particle":"","family":"Cismaru","given":"Gabriel","non-dropping-particle":"","parse-names":false,"suffix":""},{"dropping-particle":"","family":"Comşa","given":"Horaţiu","non-dropping-particle":"","parse-names":false,"suffix":""},{"dropping-particle":"","family":"Tomoaia","given":"Raluca","non-dropping-particle":"","parse-names":false,"suffix":""},{"dropping-particle":"","family":"Zdrenghea","given":"Dumitru","non-dropping-particle":"","parse-names":false,"suffix":""},{"dropping-particle":"","family":"Pop","given":"Dana","non-dropping-particle":"","parse-names":false,"suffix":""}],"container-title":"Journal of Clinical Medicine","id":"ITEM-1","issue":"11","issued":{"date-parts":[["2021","5","25"]]},"page":"2284","title":"Major Left Bundle Branch Block and Coronary Heart Disease—Are There Any Differences between the Sexes?","type":"article-journal","volume":"10"},"uris":["http://www.mendeley.com/documents/?uuid=8d2de0a1-da3e-4964-8998-d0f1eb1f3b30"]}],"mendeley":{"formattedCitation":"&lt;sup&gt;9&lt;/sup&gt;","plainTextFormattedCitation":"9","previouslyFormattedCitation":"&lt;sup&gt;9&lt;/sup&gt;"},"properties":{"noteIndex":0},"schema":"https://github.com/citation-style-language/schema/raw/master/csl-citation.json"}</w:instrText>
      </w:r>
      <w:r w:rsidR="005C729F">
        <w:fldChar w:fldCharType="separate"/>
      </w:r>
      <w:r w:rsidR="005C729F" w:rsidRPr="005C729F">
        <w:rPr>
          <w:noProof/>
          <w:vertAlign w:val="superscript"/>
        </w:rPr>
        <w:t>9</w:t>
      </w:r>
      <w:r w:rsidR="005C729F">
        <w:fldChar w:fldCharType="end"/>
      </w:r>
      <w:r>
        <w:t xml:space="preserve"> Similar patterns were seen in the European CLARIFY registry, where men predominated among LBBB patients and demonstrated higher mortality risk.</w:t>
      </w:r>
      <w:r w:rsidR="003E1B82">
        <w:fldChar w:fldCharType="begin" w:fldLock="1"/>
      </w:r>
      <w:r w:rsidR="00E251C0">
        <w:instrText>ADDIN CSL_CITATION {"citationItems":[{"id":"ITEM-1","itemData":{"DOI":"10.1016/j.amjcard.2021.03.047","ISSN":"00029149","author":[{"dropping-particle":"","family":"Darmon","given":"Arthur","non-dropping-particle":"","parse-names":false,"suffix":""},{"dropping-particle":"","family":"Ducrocq","given":"Gregory","non-dropping-particle":"","parse-names":false,"suffix":""},{"dropping-particle":"","family":"Elbez","given":"Yedid","non-dropping-particle":"","parse-names":false,"suffix":""},{"dropping-particle":"","family":"Popovic","given":"Batric","non-dropping-particle":"","parse-names":false,"suffix":""},{"dropping-particle":"","family":"Sorbets","given":"Emmanuel","non-dropping-particle":"","parse-names":false,"suffix":""},{"dropping-particle":"","family":"Ferrari","given":"Roberto","non-dropping-particle":"","parse-names":false,"suffix":""},{"dropping-particle":"","family":"Ford","given":"Ian","non-dropping-particle":"","parse-names":false,"suffix":""},{"dropping-particle":"","family":"Tardif","given":"Jean-Claude","non-dropping-particle":"","parse-names":false,"suffix":""},{"dropping-particle":"","family":"Tendera","given":"Michal","non-dropping-particle":"","parse-names":false,"suffix":""},{"dropping-particle":"","family":"Fox","given":"Kim M.","non-dropping-particle":"","parse-names":false,"suffix":""},{"dropping-particle":"","family":"Steg","given":"Philippe Gabriel","non-dropping-particle":"","parse-names":false,"suffix":""}],"container-title":"The American Journal of Cardiology","id":"ITEM-1","issued":{"date-parts":[["2021","7"]]},"page":"40-46","title":"Prevalence, Incidence and Prognostic Implications of Left Bundle Branch Block in Patients with Chronic Coronary Syndromes (From the CLARIFY Registry)","type":"article-journal","volume":"150"},"uris":["http://www.mendeley.com/documents/?uuid=d97b15c7-9039-4863-b41e-36d227b74df6"]}],"mendeley":{"formattedCitation":"&lt;sup&gt;3&lt;/sup&gt;","plainTextFormattedCitation":"3","previouslyFormattedCitation":"&lt;sup&gt;3&lt;/sup&gt;"},"properties":{"noteIndex":0},"schema":"https://github.com/citation-style-language/schema/raw/master/csl-citation.json"}</w:instrText>
      </w:r>
      <w:r w:rsidR="003E1B82">
        <w:fldChar w:fldCharType="separate"/>
      </w:r>
      <w:r w:rsidR="003E1B82" w:rsidRPr="003E1B82">
        <w:rPr>
          <w:noProof/>
          <w:vertAlign w:val="superscript"/>
        </w:rPr>
        <w:t>3</w:t>
      </w:r>
      <w:r w:rsidR="003E1B82">
        <w:fldChar w:fldCharType="end"/>
      </w:r>
      <w:r>
        <w:t xml:space="preserve"> This suggests that gender may influence both prevalence and disease trajectory.</w:t>
      </w:r>
    </w:p>
    <w:p w:rsidR="00A241DB" w:rsidRDefault="00A241DB" w:rsidP="0040084B">
      <w:pPr>
        <w:pStyle w:val="NormalWeb"/>
      </w:pPr>
      <w:r>
        <w:t xml:space="preserve">In contrast, U.S.-based data from Sharma et al. (2020) indicated that LBBB in patients with preserved left ventricular ejection fraction (LVEF) was linked to </w:t>
      </w:r>
      <w:proofErr w:type="spellStart"/>
      <w:r>
        <w:t>dyssynchrony</w:t>
      </w:r>
      <w:proofErr w:type="spellEnd"/>
      <w:r>
        <w:t xml:space="preserve"> cardiomyopathy, emphasizing that even subclinical conduction abnormalities can predict future deterioration.</w:t>
      </w:r>
      <w:r w:rsidR="0011546B">
        <w:fldChar w:fldCharType="begin" w:fldLock="1"/>
      </w:r>
      <w:r w:rsidR="00F10F9A">
        <w:instrText>ADDIN CSL_CITATION {"citationItems":[{"id":"ITEM-1","itemData":{"DOI":"10.1002/clc.23467","ISSN":"0160-9289","author":[{"dropping-particle":"","family":"Sharma","given":"Sunita","non-dropping-particle":"","parse-names":false,"suffix":""},{"dropping-particle":"V.","family":"Barot","given":"Harsh","non-dropping-particle":"","parse-names":false,"suffix":""},{"dropping-particle":"","family":"Schwartzman","given":"Andrew D.","non-dropping-particle":"","parse-names":false,"suffix":""},{"dropping-particle":"","family":"Ganatra","given":"Sarju","non-dropping-particle":"","parse-names":false,"suffix":""},{"dropping-particle":"","family":"Shah","given":"Sachin P.","non-dropping-particle":"","parse-names":false,"suffix":""},{"dropping-particle":"","family":"Venesy","given":"David M.","non-dropping-particle":"","parse-names":false,"suffix":""},{"dropping-particle":"","family":"Patten","given":"Richard D.","non-dropping-particle":"","parse-names":false,"suffix":""}],"container-title":"Clinical Cardiology","id":"ITEM-1","issue":"12","issued":{"date-parts":[["2020","12","17"]]},"page":"1494-1500","title":"Risk and predictors of dyssynchrony cardiomyopathy in left bundle branch block with preserved left ventricular ejection fraction","type":"article-journal","volume":"43"},"uris":["http://www.mendeley.com/documents/?uuid=57f8c8dd-3de6-48d6-b43f-485479681f26"]}],"mendeley":{"formattedCitation":"&lt;sup&gt;8&lt;/sup&gt;","plainTextFormattedCitation":"8","previouslyFormattedCitation":"&lt;sup&gt;8&lt;/sup&gt;"},"properties":{"noteIndex":0},"schema":"https://github.com/citation-style-language/schema/raw/master/csl-citation.json"}</w:instrText>
      </w:r>
      <w:r w:rsidR="0011546B">
        <w:fldChar w:fldCharType="separate"/>
      </w:r>
      <w:r w:rsidR="0011546B" w:rsidRPr="0011546B">
        <w:rPr>
          <w:noProof/>
          <w:vertAlign w:val="superscript"/>
        </w:rPr>
        <w:t>8</w:t>
      </w:r>
      <w:r w:rsidR="0011546B">
        <w:fldChar w:fldCharType="end"/>
      </w:r>
      <w:r>
        <w:t xml:space="preserve"> The present study supports this notion, as LBBB was independently associated with heart failure hospitalization (OR = 2.12, p = 0.027), underscoring its prognostic significance.</w:t>
      </w:r>
    </w:p>
    <w:p w:rsidR="00A241DB" w:rsidRDefault="00A241DB" w:rsidP="0040084B">
      <w:pPr>
        <w:pStyle w:val="NormalWeb"/>
      </w:pPr>
      <w:r>
        <w:t xml:space="preserve">Studies from other countries have also shown variable LBBB prevalence. </w:t>
      </w:r>
      <w:proofErr w:type="spellStart"/>
      <w:r>
        <w:t>Niknam</w:t>
      </w:r>
      <w:proofErr w:type="spellEnd"/>
      <w:r>
        <w:t xml:space="preserve"> and </w:t>
      </w:r>
      <w:proofErr w:type="spellStart"/>
      <w:r>
        <w:t>Mohammadi</w:t>
      </w:r>
      <w:proofErr w:type="spellEnd"/>
      <w:r>
        <w:t xml:space="preserve"> (2019) reported a frequency of 4.4% among myocardial infarction patients in Iran, much lower than our cohort.</w:t>
      </w:r>
      <w:r w:rsidR="00F10F9A">
        <w:fldChar w:fldCharType="begin" w:fldLock="1"/>
      </w:r>
      <w:r w:rsidR="00655B51">
        <w:instrText>ADDIN CSL_CITATION {"citationItems":[{"id":"ITEM-1","itemData":{"DOI":"10.31661/gmj.v8i0.1576","author":[{"dropping-particle":"","family":"Niknam","given":"R","non-dropping-particle":"","parse-names":false,"suffix":""},{"dropping-particle":"","family":"Mohammadi","given":"M","non-dropping-particle":"","parse-names":false,"suffix":""}],"container-title":"Galen Medical Journal","id":"ITEM-1","issued":{"date-parts":[["2019"]]},"title":"Frequency of Left Bundle Branch Block in Patients with Acute Myocardial Infarction; A Cross-Sectional Study","type":"article-journal","volume":"8"},"uris":["http://www.mendeley.com/documents/?uuid=2d369897-046b-4615-9258-846d3c94d0f3"]}],"mendeley":{"formattedCitation":"&lt;sup&gt;5&lt;/sup&gt;","plainTextFormattedCitation":"5","previouslyFormattedCitation":"&lt;sup&gt;5&lt;/sup&gt;"},"properties":{"noteIndex":0},"schema":"https://github.com/citation-style-language/schema/raw/master/csl-citation.json"}</w:instrText>
      </w:r>
      <w:r w:rsidR="00F10F9A">
        <w:fldChar w:fldCharType="separate"/>
      </w:r>
      <w:r w:rsidR="00F10F9A" w:rsidRPr="00F10F9A">
        <w:rPr>
          <w:noProof/>
          <w:vertAlign w:val="superscript"/>
        </w:rPr>
        <w:t>5</w:t>
      </w:r>
      <w:r w:rsidR="00F10F9A">
        <w:fldChar w:fldCharType="end"/>
      </w:r>
      <w:r>
        <w:t xml:space="preserve"> Likewise, </w:t>
      </w:r>
      <w:proofErr w:type="spellStart"/>
      <w:r>
        <w:t>Zouzou</w:t>
      </w:r>
      <w:proofErr w:type="spellEnd"/>
      <w:r>
        <w:t xml:space="preserve"> (2023) found that complete LBBB in acute coronary syndrome accounted for roughly 6% of cases, supporting the regional variability hypothesis.</w:t>
      </w:r>
      <w:r w:rsidR="00655B51">
        <w:fldChar w:fldCharType="begin" w:fldLock="1"/>
      </w:r>
      <w:r w:rsidR="00813807">
        <w:instrText>ADDIN CSL_CITATION {"citationItems":[{"id":"ITEM-1","itemData":{"DOI":"10.18535/cmhrj.v3i6.272","author":[{"dropping-particle":"","family":"Zouzou","given":"Hanane","non-dropping-particle":"","parse-names":false,"suffix":""}],"container-title":"Clinical Medicine And Health Research Journal","id":"ITEM-1","issued":{"date-parts":[["2023"]]},"title":"Complete Left Bundle Branch Block in Acute Coronary Syndrome with ST Segment Elevation: Epidemiological Features","type":"article-journal"},"uris":["http://www.mendeley.com/documents/?uuid=d12778f9-3753-4b9f-8f59-6bbd9dbdad82"]}],"mendeley":{"formattedCitation":"&lt;sup&gt;2&lt;/sup&gt;","plainTextFormattedCitation":"2","previouslyFormattedCitation":"&lt;sup&gt;2&lt;/sup&gt;"},"properties":{"noteIndex":0},"schema":"https://github.com/citation-style-language/schema/raw/master/csl-citation.json"}</w:instrText>
      </w:r>
      <w:r w:rsidR="00655B51">
        <w:fldChar w:fldCharType="separate"/>
      </w:r>
      <w:r w:rsidR="00655B51" w:rsidRPr="00655B51">
        <w:rPr>
          <w:noProof/>
          <w:vertAlign w:val="superscript"/>
        </w:rPr>
        <w:t>2</w:t>
      </w:r>
      <w:r w:rsidR="00655B51">
        <w:fldChar w:fldCharType="end"/>
      </w:r>
      <w:r>
        <w:t xml:space="preserve"> These disparities may stem from differences in patient selection, diagnostic thresholds, or underlying CAD severity.</w:t>
      </w:r>
    </w:p>
    <w:p w:rsidR="00A241DB" w:rsidRDefault="00A241DB" w:rsidP="00D1444B">
      <w:pPr>
        <w:pStyle w:val="NormalWeb"/>
      </w:pPr>
      <w:r>
        <w:t xml:space="preserve">Within Pakistan, very few studies have examined LBBB in CAD patients directly. Sami et al. (2018) investigated </w:t>
      </w:r>
      <w:proofErr w:type="spellStart"/>
      <w:r>
        <w:t>intraventricular</w:t>
      </w:r>
      <w:proofErr w:type="spellEnd"/>
      <w:r>
        <w:t xml:space="preserve"> </w:t>
      </w:r>
      <w:proofErr w:type="spellStart"/>
      <w:r>
        <w:t>dyssynchrony</w:t>
      </w:r>
      <w:proofErr w:type="spellEnd"/>
      <w:r>
        <w:t xml:space="preserve"> in LBBB patients, reporting substantial cardiac dysfunction but did not focus on its frequency within CAD populations.</w:t>
      </w:r>
      <w:r w:rsidR="00813807">
        <w:fldChar w:fldCharType="begin" w:fldLock="1"/>
      </w:r>
      <w:r w:rsidR="00813807">
        <w:instrText>ADDIN CSL_CITATION {"citationItems":[{"id":"ITEM-1","itemData":{"DOI":"10.12669/pjms.342.14103","author":[{"dropping-particle":"","family":"Sami","given":"A","non-dropping-particle":"","parse-names":false,"suffix":""},{"dropping-particle":"","family":"Iftekhar","given":"Malik Faisal","non-dropping-particle":"","parse-names":false,"suffix":""},{"dropping-particle":"","family":"Khan","given":"Imran","non-dropping-particle":"","parse-names":false,"suffix":""},{"dropping-particle":"","family":"Jan","given":"Rafiullah","non-dropping-particle":"","parse-names":false,"suffix":""}],"container-title":"Pakistan Journal of Medical Sciences","id":"ITEM-1","issued":{"date-parts":[["2018"]]},"page":"390-392","title":"Intraventricular Dyssynchrony among patients with left bundle branch block","type":"article-journal","volume":"34"},"uris":["http://www.mendeley.com/documents/?uuid=7a338344-46a7-4aaa-aec8-2018fa8bd552"]}],"mendeley":{"formattedCitation":"&lt;sup&gt;4&lt;/sup&gt;","plainTextFormattedCitation":"4","previouslyFormattedCitation":"&lt;sup&gt;4&lt;/sup&gt;"},"properties":{"noteIndex":0},"schema":"https://github.com/citation-style-language/schema/raw/master/csl-citation.json"}</w:instrText>
      </w:r>
      <w:r w:rsidR="00813807">
        <w:fldChar w:fldCharType="separate"/>
      </w:r>
      <w:r w:rsidR="00813807" w:rsidRPr="00813807">
        <w:rPr>
          <w:noProof/>
          <w:vertAlign w:val="superscript"/>
        </w:rPr>
        <w:t>4</w:t>
      </w:r>
      <w:r w:rsidR="00813807">
        <w:fldChar w:fldCharType="end"/>
      </w:r>
      <w:r>
        <w:t xml:space="preserve"> More recently, </w:t>
      </w:r>
      <w:r w:rsidR="00813807">
        <w:t>a study</w:t>
      </w:r>
      <w:r>
        <w:t xml:space="preserve"> documented a 9.1% prevalence of conduction abnormalities among CAD patients, but their data primarily involved </w:t>
      </w:r>
      <w:r w:rsidR="00D1444B">
        <w:t>RBBB</w:t>
      </w:r>
      <w:r>
        <w:t xml:space="preserve"> rather than LBBB.</w:t>
      </w:r>
      <w:r w:rsidR="00813807">
        <w:fldChar w:fldCharType="begin" w:fldLock="1"/>
      </w:r>
      <w:r w:rsidR="00995CE8">
        <w:instrText>ADDIN CSL_CITATION {"citationItems":[{"id":"ITEM-1","itemData":{"DOI":"10.47144/phj.v54i2.2089","ISSN":"2227-9199","abstract":"Objectives: To determine the pattern of coronary artery diseases (CAD) in patients under 40 years of age with acute coronary syndrome (ACS) presenting at Hyderabad Satellite Center of National Institute of Cardiovascular Disease (NICVD), Pakistan. Methodology: This cross-sectional study was conducted at cardiology department of the NICVD, Hyderabad Satellite Center. Both male and female patients, between 18 to 40 years of age, diagnosed with acute coronary syndrome (ACS), and undergone coronary angiography were included in this study. Angiographic patterns in terms of extent of the disease (number of diseased vessels and localization of lesion) were assessed. Results: Total of 220 young patients included. Patients were predominantly male (91.8%) with the mean age of 35.3 ± 5 years. Smoking was observed 30.5% followed by hypertension (24.5%) and positive family history of CAD (19.1%). A majority of the patients (79.1%) were diagnosed as with ST-elevation myocardial infarction (STEMI) with anterior wall myocardial infarction (MI) as the most common (57.3%) type of MI. Most of the patients (70%) had single vessel diseases (SVD) with left anterior descending artery (LAD) as the most commonly diseases vessel (53.6%). Nine (4.1%) patients had significant left main disease and 6.4% had non-obstructive CAD. Conclusion: The common clinical presentation of ACS in younger patients is STEMI. Smoking is the commonest risk factor followed by hypertension and family history of CAD. More than 2/3rd of the young patients are expected to have single vessel diseases with LAD as the most commonly diseased vessel.","author":[{"dropping-particle":"","family":"Balouch","given":"Iram Jehan","non-dropping-particle":"","parse-names":false,"suffix":""},{"dropping-particle":"","family":"Ahmed","given":"Iftikhar","non-dropping-particle":"","parse-names":false,"suffix":""},{"dropping-particle":"","family":"Farooq","given":"Faiza","non-dropping-particle":"","parse-names":false,"suffix":""},{"dropping-particle":"","family":"Raza","given":"Syed Ahsan","non-dropping-particle":"","parse-names":false,"suffix":""},{"dropping-particle":"","family":"Soomro","given":"Najia Aslam","non-dropping-particle":"","parse-names":false,"suffix":""},{"dropping-particle":"","family":"Khan","given":"Muhammd Nauman","non-dropping-particle":"","parse-names":false,"suffix":""},{"dropping-particle":"","family":"Sial","given":"Jawaid Akbar","non-dropping-particle":"","parse-names":false,"suffix":""},{"dropping-particle":"","family":"Karim","given":"Musa","non-dropping-particle":"","parse-names":false,"suffix":""}],"container-title":"Pakistan Heart Journal","id":"ITEM-1","issue":"2","issued":{"date-parts":[["2021","6","24"]]},"page":"144-147","title":"PATTERN OF CORONARY ARTERY DISEASES IN PATIENTS UNDER 40 YEARS OF AGE WITH ACUTE CORONARY SYNDROME","type":"article-journal","volume":"54"},"uris":["http://www.mendeley.com/documents/?uuid=c4756a1f-6156-4c24-9948-d34c073db699"]}],"mendeley":{"formattedCitation":"&lt;sup&gt;11&lt;/sup&gt;","plainTextFormattedCitation":"11","previouslyFormattedCitation":"&lt;sup&gt;11&lt;/sup&gt;"},"properties":{"noteIndex":0},"schema":"https://github.com/citation-style-language/schema/raw/master/csl-citation.json"}</w:instrText>
      </w:r>
      <w:r w:rsidR="00813807">
        <w:fldChar w:fldCharType="separate"/>
      </w:r>
      <w:r w:rsidR="00813807" w:rsidRPr="00813807">
        <w:rPr>
          <w:noProof/>
          <w:vertAlign w:val="superscript"/>
        </w:rPr>
        <w:t>11</w:t>
      </w:r>
      <w:r w:rsidR="00813807">
        <w:fldChar w:fldCharType="end"/>
      </w:r>
      <w:r>
        <w:t xml:space="preserve"> This highlights a critical gap in Pakistani cardiology literature—few studies have explored LBBB’s epidemiological burden or its prognostic implications. Thus, the present study adds meaningful local insight, establishing baseline prevalence and associated risk patterns within this population.</w:t>
      </w:r>
    </w:p>
    <w:p w:rsidR="00A241DB" w:rsidRDefault="00A241DB" w:rsidP="0040084B">
      <w:pPr>
        <w:pStyle w:val="NormalWeb"/>
      </w:pPr>
      <w:r>
        <w:lastRenderedPageBreak/>
        <w:t xml:space="preserve">In regional context, </w:t>
      </w:r>
      <w:r w:rsidR="00995CE8">
        <w:t>a study</w:t>
      </w:r>
      <w:r>
        <w:t xml:space="preserve"> analyzed electrocardiographic abnormalities in CAD patients in Khyber </w:t>
      </w:r>
      <w:proofErr w:type="spellStart"/>
      <w:r>
        <w:t>Pakhtunkhwa</w:t>
      </w:r>
      <w:proofErr w:type="spellEnd"/>
      <w:r>
        <w:t>, finding conduction defects but not quantifying LBBB separately.</w:t>
      </w:r>
      <w:r w:rsidR="00995CE8">
        <w:fldChar w:fldCharType="begin" w:fldLock="1"/>
      </w:r>
      <w:r w:rsidR="00334E42">
        <w:instrText>ADDIN CSL_CITATION {"citationItems":[{"id":"ITEM-1","itemData":{"DOI":"10.54393/pjhs.v5i10.2102","ISSN":"2790-9352","abstract":"One of the top causes of mortality globally was Coronary Heart Disease (CHD), and South Asian nations were exhibiting a particular trend in this regard. Objective: To determine the prevalence and identify its associated risk factors in the Nawabshah population. Methods: For ten months, from October 5, 2023, to May 27, 2024, this case-control research was carried out at the Peoples University of Medical and Health Sciences Hospital in Nawabshah. The participants underwent a complete clinical assessment, including laboratory testing, physical examination, and medical history review. Based on known diagnostic criteria such as Electrocardiogram (ECG) analyses, cardiac enzyme levels, and imaging examinations, the attending physicians diagnosed Coronary Heart Disease (CHD). Results: In the study population, 52.5% of the cases were classified as obese, and 64.3% had hyperlipidaemia. Additionally, 31.1% of the patients in the case group had diabetes, 66.4% were smokers, and 73.5% had hypertension. Physical inactivity was prevalent in 55.5% of the patients in the case group. According to the sex distribution, there were more women in the case group (53.4% versus 45.0%). Conclusions: The high prevalence of hypertension, hyperlipidaemia, obesity, and smoking in Nawabshah is one of the modifiable risk factors for coronary heart disease that this research emphasizes. Public health measures that aim to improve people's lifestyles and prevent diseases should be implemented immediately considering these results.","author":[{"dropping-particle":"","family":"Jamali","given":"Yasir Akbar","non-dropping-particle":"","parse-names":false,"suffix":""},{"dropping-particle":"","family":"Kazi","given":"Sadia","non-dropping-particle":"","parse-names":false,"suffix":""},{"dropping-particle":"","family":"Chandio","given":"Mehwish Noor","non-dropping-particle":"","parse-names":false,"suffix":""},{"dropping-particle":"","family":"Nabeel","given":"Sobia Khan","non-dropping-particle":"","parse-names":false,"suffix":""},{"dropping-particle":"","family":"Kanhar","given":"Ahmed Ali","non-dropping-particle":"","parse-names":false,"suffix":""},{"dropping-particle":"","family":"Riaz","given":"Uzma","non-dropping-particle":"","parse-names":false,"suffix":""},{"dropping-particle":"","family":"Iqbal","given":"Jawed","non-dropping-particle":"","parse-names":false,"suffix":""},{"dropping-particle":"","family":"Suhag","given":"Ahmed Hussian","non-dropping-particle":"","parse-names":false,"suffix":""},{"dropping-particle":"","family":"Aziz","given":"Ijaz","non-dropping-particle":"","parse-names":false,"suffix":""}],"container-title":"Pakistan Journal of Health Sciences","id":"ITEM-1","issued":{"date-parts":[["2024","10","31"]]},"page":"194-198","title":"Prevalence and Risk Factors of Coronary Heart Disease in Nawabshah: A Case-Control Study","type":"article-journal"},"uris":["http://www.mendeley.com/documents/?uuid=984b5edd-0ddf-4f32-ae75-a040db0134fd"]}],"mendeley":{"formattedCitation":"&lt;sup&gt;12&lt;/sup&gt;","plainTextFormattedCitation":"12","previouslyFormattedCitation":"&lt;sup&gt;12&lt;/sup&gt;"},"properties":{"noteIndex":0},"schema":"https://github.com/citation-style-language/schema/raw/master/csl-citation.json"}</w:instrText>
      </w:r>
      <w:r w:rsidR="00995CE8">
        <w:fldChar w:fldCharType="separate"/>
      </w:r>
      <w:r w:rsidR="00995CE8" w:rsidRPr="00995CE8">
        <w:rPr>
          <w:noProof/>
          <w:vertAlign w:val="superscript"/>
        </w:rPr>
        <w:t>12</w:t>
      </w:r>
      <w:r w:rsidR="00995CE8">
        <w:fldChar w:fldCharType="end"/>
      </w:r>
      <w:r>
        <w:t xml:space="preserve"> Compared with international data, the prevalence seen in Peshawar is notably elevated, perhaps due to delayed presentation, high hypertension rates, or under-treated comorbidities like diabetes, which was present in nearly half of our patients.</w:t>
      </w:r>
    </w:p>
    <w:p w:rsidR="00A241DB" w:rsidRDefault="00A241DB" w:rsidP="0040084B">
      <w:pPr>
        <w:pStyle w:val="NormalWeb"/>
      </w:pPr>
      <w:r>
        <w:t xml:space="preserve">The association between LBBB and hypertension observed in this study (p = 0.023) aligns with findings by </w:t>
      </w:r>
      <w:proofErr w:type="spellStart"/>
      <w:r>
        <w:t>Tse</w:t>
      </w:r>
      <w:proofErr w:type="spellEnd"/>
      <w:r>
        <w:t xml:space="preserve"> et al. (2020), who demonstrated that elevated blood pressure contributes to left ventricular remodeling, leading to conduction delays.</w:t>
      </w:r>
      <w:r w:rsidR="00334E42">
        <w:fldChar w:fldCharType="begin" w:fldLock="1"/>
      </w:r>
      <w:r w:rsidR="00334E42">
        <w:instrText>ADDIN CSL_CITATION {"citationItems":[{"id":"ITEM-1","itemData":{"DOI":"10.1016/j.hrthm.2020.04.003","ISSN":"15475271","author":[{"dropping-particle":"","family":"Dewland","given":"Thomas A.","non-dropping-particle":"","parse-names":false,"suffix":""},{"dropping-particle":"","family":"Wong","given":"Anthony C.","non-dropping-particle":"","parse-names":false,"suffix":""},{"dropping-particle":"","family":"Gerstenfeld","given":"Edward P.","non-dropping-particle":"","parse-names":false,"suffix":""}],"container-title":"Heart Rhythm","id":"ITEM-1","issue":"8","issued":{"date-parts":[["2020","8"]]},"page":"1249-1250","title":"Noninvasive ventricular tachycardia ablation: Should we apply the accelerator or the brake?","type":"article-journal","volume":"17"},"uris":["http://www.mendeley.com/documents/?uuid=6b4c16ff-f0a2-4811-a19b-595f3abf06c4"]}],"mendeley":{"formattedCitation":"&lt;sup&gt;13&lt;/sup&gt;","plainTextFormattedCitation":"13","previouslyFormattedCitation":"&lt;sup&gt;13&lt;/sup&gt;"},"properties":{"noteIndex":0},"schema":"https://github.com/citation-style-language/schema/raw/master/csl-citation.json"}</w:instrText>
      </w:r>
      <w:r w:rsidR="00334E42">
        <w:fldChar w:fldCharType="separate"/>
      </w:r>
      <w:r w:rsidR="00334E42" w:rsidRPr="00334E42">
        <w:rPr>
          <w:noProof/>
          <w:vertAlign w:val="superscript"/>
        </w:rPr>
        <w:t>13</w:t>
      </w:r>
      <w:r w:rsidR="00334E42">
        <w:fldChar w:fldCharType="end"/>
      </w:r>
      <w:r>
        <w:t xml:space="preserve"> Similarly, </w:t>
      </w:r>
      <w:proofErr w:type="spellStart"/>
      <w:r>
        <w:t>Atbee</w:t>
      </w:r>
      <w:proofErr w:type="spellEnd"/>
      <w:r>
        <w:t xml:space="preserve"> et al. (2015) noted that hypertension and left ventricular dilation were common among patients with LBBB detected via echocardiography.</w:t>
      </w:r>
      <w:r w:rsidR="00334E42">
        <w:fldChar w:fldCharType="begin" w:fldLock="1"/>
      </w:r>
      <w:r w:rsidR="002D692B">
        <w:instrText>ADDIN CSL_CITATION {"citationItems":[{"id":"ITEM-1","itemData":{"DOI":"10.33762/mjbu.2015.108418","ISSN":"2413-4414","author":[{"dropping-particle":"","family":"Younes Naji Al Atbee","given":"Mohammed","non-dropping-particle":"","parse-names":false,"suffix":""},{"dropping-particle":"","family":"Abdulbari","given":"Abd-Alumeer","non-dropping-particle":"","parse-names":false,"suffix":""},{"dropping-particle":"","family":"Mohammed Al Rubaie","given":"Hasan","non-dropping-particle":"","parse-names":false,"suffix":""},{"dropping-particle":"","family":"K. Strak","given":"Sarkis","non-dropping-particle":"","parse-names":false,"suffix":""}],"container-title":"The Medical Journal of Basrah University","id":"ITEM-1","issue":"2","issued":{"date-parts":[["2015","12","28"]]},"page":"70-77","title":"Coronary angiographic and Echocardiographic findings in patients with Left bundle branch block","type":"article-journal","volume":"33"},"uris":["http://www.mendeley.com/documents/?uuid=3af07d4c-10da-4cf1-a76e-11429e4ddcbc"]}],"mendeley":{"formattedCitation":"&lt;sup&gt;14&lt;/sup&gt;","plainTextFormattedCitation":"14","previouslyFormattedCitation":"&lt;sup&gt;14&lt;/sup&gt;"},"properties":{"noteIndex":0},"schema":"https://github.com/citation-style-language/schema/raw/master/csl-citation.json"}</w:instrText>
      </w:r>
      <w:r w:rsidR="00334E42">
        <w:fldChar w:fldCharType="separate"/>
      </w:r>
      <w:r w:rsidR="00334E42" w:rsidRPr="00334E42">
        <w:rPr>
          <w:noProof/>
          <w:vertAlign w:val="superscript"/>
        </w:rPr>
        <w:t>14</w:t>
      </w:r>
      <w:r w:rsidR="00334E42">
        <w:fldChar w:fldCharType="end"/>
      </w:r>
    </w:p>
    <w:p w:rsidR="00A241DB" w:rsidRDefault="00A241DB" w:rsidP="0040084B">
      <w:r>
        <w:t xml:space="preserve">The relationship between LBBB and adverse outcomes such as heart failure hospitalization aligns with findings from Zhang et al. (2021), who reported that LBBB can contribute to </w:t>
      </w:r>
      <w:proofErr w:type="spellStart"/>
      <w:r>
        <w:t>dyssynchrony</w:t>
      </w:r>
      <w:proofErr w:type="spellEnd"/>
      <w:r>
        <w:t xml:space="preserve"> and reduced </w:t>
      </w:r>
      <w:r w:rsidRPr="009F11C1">
        <w:t>ventricular</w:t>
      </w:r>
      <w:r>
        <w:t xml:space="preserve"> performance, supporting its identification as a predictor of morbidity.</w:t>
      </w:r>
      <w:r w:rsidR="002D692B">
        <w:fldChar w:fldCharType="begin" w:fldLock="1"/>
      </w:r>
      <w:r w:rsidR="00A23CD1">
        <w:instrText>ADDIN CSL_CITATION {"citationItems":[{"id":"ITEM-1","itemData":{"DOI":"10.1002/clc.23513","ISSN":"0160-9289","author":[{"dropping-particle":"","family":"Zhang","given":"Shigeng","non-dropping-particle":"","parse-names":false,"suffix":""},{"dropping-particle":"","family":"Guo","given":"Junfang","non-dropping-particle":"","parse-names":false,"suffix":""},{"dropping-particle":"","family":"Tao","given":"Aibin","non-dropping-particle":"","parse-names":false,"suffix":""},{"dropping-particle":"","family":"Zhang","given":"Baowei","non-dropping-particle":"","parse-names":false,"suffix":""},{"dropping-particle":"","family":"Bao","given":"Zhonghua","non-dropping-particle":"","parse-names":false,"suffix":""},{"dropping-particle":"","family":"Zhang","given":"Guohui","non-dropping-particle":"","parse-names":false,"suffix":""}],"container-title":"Clinical Cardiology","id":"ITEM-1","issue":"4","issued":{"date-parts":[["2021","4","11"]]},"page":"481-487","title":"Clinical outcomes of left bundle branch pacing compared to right ventricular apical pacing in patients with atrioventricular block","type":"article-journal","volume":"44"},"uris":["http://www.mendeley.com/documents/?uuid=1d058614-4ff1-4969-8b69-62f3b909df04"]}],"mendeley":{"formattedCitation":"&lt;sup&gt;15&lt;/sup&gt;","plainTextFormattedCitation":"15","previouslyFormattedCitation":"&lt;sup&gt;15&lt;/sup&gt;"},"properties":{"noteIndex":0},"schema":"https://github.com/citation-style-language/schema/raw/master/csl-citation.json"}</w:instrText>
      </w:r>
      <w:r w:rsidR="002D692B">
        <w:fldChar w:fldCharType="separate"/>
      </w:r>
      <w:r w:rsidR="002D692B" w:rsidRPr="002D692B">
        <w:rPr>
          <w:noProof/>
          <w:vertAlign w:val="superscript"/>
        </w:rPr>
        <w:t>15</w:t>
      </w:r>
      <w:r w:rsidR="002D692B">
        <w:fldChar w:fldCharType="end"/>
      </w:r>
      <w:r>
        <w:t xml:space="preserve"> These associations emphasize the prognostic relevance of early detection, as timely intervention may reduce progression to advanced heart failure.</w:t>
      </w:r>
    </w:p>
    <w:p w:rsidR="00A241DB" w:rsidRDefault="00A241DB" w:rsidP="0040084B">
      <w:pPr>
        <w:pStyle w:val="NormalWeb"/>
      </w:pPr>
      <w:r>
        <w:t>The originality of this study lies in being one of the few prospective analyses in Pakistan to quantify LBBB prevalence in CAD patients using angiographic confirmation and to link it with clinical parameters like hypertension and heart failure risk. While similar work has been reported in Europe and North America, the scarcity of regional data makes this research particularly valuable for guiding local clinical strategies.</w:t>
      </w:r>
    </w:p>
    <w:p w:rsidR="00A241DB" w:rsidRDefault="00A241DB" w:rsidP="0040084B">
      <w:r>
        <w:t>The findings have practical implications for cardiologists in resource-limited settings. Routine ECG screening for LBBB in CAD patients could serve as an inexpensive prognostic tool for identifying those at greater risk of adverse cardiac events. Early identification and close follow-up of LBBB-positive CAD patients may aid in optimizing medical therapy and planning for device-based interventions such as cardiac resynchronization therapy in eligible cases.</w:t>
      </w:r>
    </w:p>
    <w:p w:rsidR="00A241DB" w:rsidRDefault="00A241DB" w:rsidP="0040084B">
      <w:r>
        <w:t xml:space="preserve">Despite these strengths, this study has limitations. It was conducted at a single tertiary center with a relatively small sample size, limiting generalizability. Additionally, the cross-sectional design precludes establishing causal relationships between LBBB and outcomes like heart failure. </w:t>
      </w:r>
      <w:r>
        <w:lastRenderedPageBreak/>
        <w:t>Missing data were minimal but handled through verification of medical records, though unmeasured confounding factors cannot be excluded.</w:t>
      </w:r>
    </w:p>
    <w:p w:rsidR="00A241DB" w:rsidRDefault="00A241DB" w:rsidP="0040084B">
      <w:r>
        <w:t>Future studies should incorporate multicenter designs across Pakistan with larger sample sizes and long-term follow-up to assess survival outcomes and therapeutic response among CAD patients with LBBB. Integration of echocardiographic and electrophysiological assessments may also provide a more comprehensive understanding of pathophysiologic mechanisms underlying LBBB in ischemic heart disease.</w:t>
      </w:r>
    </w:p>
    <w:p w:rsidR="004E659C" w:rsidRPr="004E659C" w:rsidRDefault="00A51165" w:rsidP="0040084B">
      <w:r>
        <w:t>T</w:t>
      </w:r>
      <w:r w:rsidR="00A241DB">
        <w:t>he present study confirms that LBBB is common among Pakistani CAD patients and is associated with hypertension, obesity, and increased risk of heart failure hospitalization. These findings highlight LBBB as a clinically significant marker that warrants careful attention in CAD management and risk stratification strategies in South Asian populations.</w:t>
      </w:r>
      <w:r w:rsidR="00EE1C37">
        <w:t xml:space="preserve"> </w:t>
      </w:r>
    </w:p>
    <w:p w:rsidR="004E659C" w:rsidRPr="004E659C" w:rsidRDefault="004E659C" w:rsidP="0040084B">
      <w:pPr>
        <w:pStyle w:val="Heading2"/>
      </w:pPr>
      <w:r w:rsidRPr="004E659C">
        <w:t>Study Limitations and Future Directions</w:t>
      </w:r>
    </w:p>
    <w:p w:rsidR="004E659C" w:rsidRPr="004E659C" w:rsidRDefault="004E659C" w:rsidP="0040084B">
      <w:r w:rsidRPr="004E659C">
        <w:t>This study’s limitations include its single-center design and relatively small sample size, which limit generalizability. Additionally, because of its cross-sectional nature, causal relationships between LBBB and adverse outcomes cannot be established. Missing data were minimal but were managed through case-wise deletion during analysis to maintain statistical validity. Future research should include multicenter longitudinal studies across Pakistan to validate these findings and assess the long-term outcomes associated with LBBB in CAD. Integration of advanced imaging and electrophysiological studies could also improve understanding of the pathophysiology and guide more personalized management strategies.</w:t>
      </w:r>
    </w:p>
    <w:p w:rsidR="004E659C" w:rsidRDefault="004E659C" w:rsidP="0040084B">
      <w:pPr>
        <w:pStyle w:val="Heading1"/>
      </w:pPr>
      <w:r w:rsidRPr="004E659C">
        <w:t>Conclusion</w:t>
      </w:r>
    </w:p>
    <w:p w:rsidR="004978B3" w:rsidRPr="004978B3" w:rsidRDefault="004978B3" w:rsidP="0040084B">
      <w:r w:rsidRPr="004978B3">
        <w:t xml:space="preserve">The present study concluded that </w:t>
      </w:r>
      <w:r w:rsidR="00DA5580">
        <w:t>LBBB</w:t>
      </w:r>
      <w:r w:rsidRPr="004978B3">
        <w:t xml:space="preserve"> is a common finding among patients with </w:t>
      </w:r>
      <w:r w:rsidR="00DA5580">
        <w:t>CAD</w:t>
      </w:r>
      <w:r w:rsidRPr="004978B3">
        <w:t xml:space="preserve"> at Hayatabad Medical Complex, Peshawar, with a frequency of 48.5%. The study demonstrated that LBBB was significantly associated with hypertension, higher body mass index, and an increased risk of heart failure hospitalization, underscoring its clinical significance as a marker of advanced cardiac dysfunction. These results align with the study’s objective of determining the frequency and assessing the clinical implications of LBBB in CAD patients. The findings highlight the need for early ECG screening and closer follow-up in patients exhibiting LBBB to prevent adverse </w:t>
      </w:r>
      <w:r w:rsidRPr="004978B3">
        <w:lastRenderedPageBreak/>
        <w:t>outcomes. Future research should focus on larger, multicenter, and prospective studies across Pakistan to validate these findings, explore causal relationships, and develop strategies to improve diagnostic and therapeutic management of CAD patients with LBBB.</w:t>
      </w:r>
    </w:p>
    <w:p w:rsidR="002C6317" w:rsidRDefault="002C6317" w:rsidP="0040084B">
      <w:pPr>
        <w:pStyle w:val="Heading1"/>
      </w:pPr>
      <w:r>
        <w:t xml:space="preserve">References </w:t>
      </w:r>
    </w:p>
    <w:p w:rsidR="00783961" w:rsidRPr="00783961" w:rsidRDefault="00783961" w:rsidP="00783961">
      <w:pPr>
        <w:widowControl w:val="0"/>
        <w:autoSpaceDE w:val="0"/>
        <w:autoSpaceDN w:val="0"/>
        <w:adjustRightInd w:val="0"/>
        <w:ind w:left="640" w:hanging="640"/>
        <w:rPr>
          <w:noProof/>
        </w:rPr>
      </w:pPr>
      <w:r>
        <w:fldChar w:fldCharType="begin" w:fldLock="1"/>
      </w:r>
      <w:r>
        <w:instrText xml:space="preserve">ADDIN Mendeley Bibliography CSL_BIBLIOGRAPHY </w:instrText>
      </w:r>
      <w:r>
        <w:fldChar w:fldCharType="separate"/>
      </w:r>
      <w:r w:rsidRPr="00783961">
        <w:rPr>
          <w:noProof/>
        </w:rPr>
        <w:t>1.</w:t>
      </w:r>
      <w:r w:rsidRPr="00783961">
        <w:rPr>
          <w:noProof/>
        </w:rPr>
        <w:tab/>
        <w:t>Seetharam K, Cheema A, Friedman G, Pachulski R. Left Bundle Branch Block Chest Pain Conundrum. Case Reports Cardiol [Internet]. 2020;2020. Accessed: 10.1155/2020/2724981</w:t>
      </w:r>
    </w:p>
    <w:p w:rsidR="00783961" w:rsidRPr="00783961" w:rsidRDefault="00783961" w:rsidP="00783961">
      <w:pPr>
        <w:widowControl w:val="0"/>
        <w:autoSpaceDE w:val="0"/>
        <w:autoSpaceDN w:val="0"/>
        <w:adjustRightInd w:val="0"/>
        <w:ind w:left="640" w:hanging="640"/>
        <w:rPr>
          <w:noProof/>
        </w:rPr>
      </w:pPr>
      <w:r w:rsidRPr="00783961">
        <w:rPr>
          <w:noProof/>
        </w:rPr>
        <w:t>2.</w:t>
      </w:r>
      <w:r w:rsidRPr="00783961">
        <w:rPr>
          <w:noProof/>
        </w:rPr>
        <w:tab/>
        <w:t>Zouzou H. Complete Left Bundle Branch Block in Acute Coronary Syndrome with ST Segment Elevation: Epidemiological Features. Clin Med Heal Res J [Internet]. 2023; Accessed: 10.18535/cmhrj.v3i6.272</w:t>
      </w:r>
    </w:p>
    <w:p w:rsidR="00783961" w:rsidRPr="00783961" w:rsidRDefault="00783961" w:rsidP="00783961">
      <w:pPr>
        <w:widowControl w:val="0"/>
        <w:autoSpaceDE w:val="0"/>
        <w:autoSpaceDN w:val="0"/>
        <w:adjustRightInd w:val="0"/>
        <w:ind w:left="640" w:hanging="640"/>
        <w:rPr>
          <w:noProof/>
        </w:rPr>
      </w:pPr>
      <w:r w:rsidRPr="00783961">
        <w:rPr>
          <w:noProof/>
        </w:rPr>
        <w:t>3.</w:t>
      </w:r>
      <w:r w:rsidRPr="00783961">
        <w:rPr>
          <w:noProof/>
        </w:rPr>
        <w:tab/>
        <w:t>Darmon A, Ducrocq G, Elbez Y, Popovic B, Sorbets E, Ferrari R, et al. Prevalence, Incidence and Prognostic Implications of Left Bundle Branch Block in Patients with Chronic Coronary Syndromes (From the CLARIFY Registry). Am J Cardiol [Internet]. 2021 Jul;150:40–6. Accessed: 10.1016/j.amjcard.2021.03.047</w:t>
      </w:r>
    </w:p>
    <w:p w:rsidR="00783961" w:rsidRPr="00783961" w:rsidRDefault="00783961" w:rsidP="00783961">
      <w:pPr>
        <w:widowControl w:val="0"/>
        <w:autoSpaceDE w:val="0"/>
        <w:autoSpaceDN w:val="0"/>
        <w:adjustRightInd w:val="0"/>
        <w:ind w:left="640" w:hanging="640"/>
        <w:rPr>
          <w:noProof/>
        </w:rPr>
      </w:pPr>
      <w:r w:rsidRPr="00783961">
        <w:rPr>
          <w:noProof/>
        </w:rPr>
        <w:t>4.</w:t>
      </w:r>
      <w:r w:rsidRPr="00783961">
        <w:rPr>
          <w:noProof/>
        </w:rPr>
        <w:tab/>
        <w:t>Sami A, Iftekhar MF, Khan I, Jan R. Intraventricular Dyssynchrony among patients with left bundle branch block. Pakistan J Med Sci [Internet]. 2018;34:390–2. Accessed: 10.12669/pjms.342.14103</w:t>
      </w:r>
    </w:p>
    <w:p w:rsidR="00783961" w:rsidRPr="00783961" w:rsidRDefault="00783961" w:rsidP="00783961">
      <w:pPr>
        <w:widowControl w:val="0"/>
        <w:autoSpaceDE w:val="0"/>
        <w:autoSpaceDN w:val="0"/>
        <w:adjustRightInd w:val="0"/>
        <w:ind w:left="640" w:hanging="640"/>
        <w:rPr>
          <w:noProof/>
        </w:rPr>
      </w:pPr>
      <w:r w:rsidRPr="00783961">
        <w:rPr>
          <w:noProof/>
        </w:rPr>
        <w:t>5.</w:t>
      </w:r>
      <w:r w:rsidRPr="00783961">
        <w:rPr>
          <w:noProof/>
        </w:rPr>
        <w:tab/>
        <w:t>Niknam R, Mohammadi M. Frequency of Left Bundle Branch Block in Patients with Acute Myocardial Infarction; A Cross-Sectional Study. Galen Med J [Internet]. 2019;8. Accessed: 10.31661/gmj.v8i0.1576</w:t>
      </w:r>
    </w:p>
    <w:p w:rsidR="00783961" w:rsidRPr="00783961" w:rsidRDefault="00783961" w:rsidP="00783961">
      <w:pPr>
        <w:widowControl w:val="0"/>
        <w:autoSpaceDE w:val="0"/>
        <w:autoSpaceDN w:val="0"/>
        <w:adjustRightInd w:val="0"/>
        <w:ind w:left="640" w:hanging="640"/>
        <w:rPr>
          <w:noProof/>
        </w:rPr>
      </w:pPr>
      <w:r w:rsidRPr="00783961">
        <w:rPr>
          <w:noProof/>
        </w:rPr>
        <w:t>6.</w:t>
      </w:r>
      <w:r w:rsidRPr="00783961">
        <w:rPr>
          <w:noProof/>
        </w:rPr>
        <w:tab/>
        <w:t>Atbee M Al, Abdulbari A, Rubaie HM Al, Strak S. Coronary angiographic and Echocardiographic findings in patients with Left bundle branch block. 2015;33:70–7. Accessed: 10.33762/MJBU.2015.108418</w:t>
      </w:r>
    </w:p>
    <w:p w:rsidR="00783961" w:rsidRPr="00783961" w:rsidRDefault="00783961" w:rsidP="00783961">
      <w:pPr>
        <w:widowControl w:val="0"/>
        <w:autoSpaceDE w:val="0"/>
        <w:autoSpaceDN w:val="0"/>
        <w:adjustRightInd w:val="0"/>
        <w:ind w:left="640" w:hanging="640"/>
        <w:rPr>
          <w:noProof/>
        </w:rPr>
      </w:pPr>
      <w:r w:rsidRPr="00783961">
        <w:rPr>
          <w:noProof/>
        </w:rPr>
        <w:t>7.</w:t>
      </w:r>
      <w:r w:rsidRPr="00783961">
        <w:rPr>
          <w:noProof/>
        </w:rPr>
        <w:tab/>
        <w:t>Breithardt G, Breithardt O. Left Bundle Branch Block, an Old–New Entity. J Cardiovasc Transl Res [Internet]. 2012;5:107–16. Accessed: 10.1007/s12265-011-9344-5</w:t>
      </w:r>
    </w:p>
    <w:p w:rsidR="00783961" w:rsidRPr="00783961" w:rsidRDefault="00783961" w:rsidP="00783961">
      <w:pPr>
        <w:widowControl w:val="0"/>
        <w:autoSpaceDE w:val="0"/>
        <w:autoSpaceDN w:val="0"/>
        <w:adjustRightInd w:val="0"/>
        <w:ind w:left="640" w:hanging="640"/>
        <w:rPr>
          <w:noProof/>
        </w:rPr>
      </w:pPr>
      <w:r w:rsidRPr="00783961">
        <w:rPr>
          <w:noProof/>
        </w:rPr>
        <w:t>8.</w:t>
      </w:r>
      <w:r w:rsidRPr="00783961">
        <w:rPr>
          <w:noProof/>
        </w:rPr>
        <w:tab/>
        <w:t xml:space="preserve">Sharma S, Barot H V., Schwartzman AD, Ganatra S, Shah SP, Venesy DM, et al. Risk and predictors of dyssynchrony cardiomyopathy in left bundle branch block with preserved left </w:t>
      </w:r>
      <w:r w:rsidRPr="00783961">
        <w:rPr>
          <w:noProof/>
        </w:rPr>
        <w:lastRenderedPageBreak/>
        <w:t>ventricular ejection fraction. Clin Cardiol [Internet]. 2020 Dec 17;43(12):1494–500. Accessed: 10.1002/clc.23467</w:t>
      </w:r>
    </w:p>
    <w:p w:rsidR="00783961" w:rsidRPr="00783961" w:rsidRDefault="00783961" w:rsidP="00783961">
      <w:pPr>
        <w:widowControl w:val="0"/>
        <w:autoSpaceDE w:val="0"/>
        <w:autoSpaceDN w:val="0"/>
        <w:adjustRightInd w:val="0"/>
        <w:ind w:left="640" w:hanging="640"/>
        <w:rPr>
          <w:noProof/>
        </w:rPr>
      </w:pPr>
      <w:r w:rsidRPr="00783961">
        <w:rPr>
          <w:noProof/>
        </w:rPr>
        <w:t>9.</w:t>
      </w:r>
      <w:r w:rsidRPr="00783961">
        <w:rPr>
          <w:noProof/>
        </w:rPr>
        <w:tab/>
        <w:t>Gurzău D, Dădârlat-Pop A, Caloian B, Cismaru G, Comşa H, Tomoaia R, et al. Major Left Bundle Branch Block and Coronary Heart Disease—Are There Any Differences between the Sexes? J Clin Med [Internet]. 2021 May 25;10(11):2284. Accessed: 10.3390/jcm10112284</w:t>
      </w:r>
    </w:p>
    <w:p w:rsidR="00783961" w:rsidRPr="00783961" w:rsidRDefault="00783961" w:rsidP="00783961">
      <w:pPr>
        <w:widowControl w:val="0"/>
        <w:autoSpaceDE w:val="0"/>
        <w:autoSpaceDN w:val="0"/>
        <w:adjustRightInd w:val="0"/>
        <w:ind w:left="640" w:hanging="640"/>
        <w:rPr>
          <w:noProof/>
        </w:rPr>
      </w:pPr>
      <w:r w:rsidRPr="00783961">
        <w:rPr>
          <w:noProof/>
        </w:rPr>
        <w:t>10.</w:t>
      </w:r>
      <w:r w:rsidRPr="00783961">
        <w:rPr>
          <w:noProof/>
        </w:rPr>
        <w:tab/>
        <w:t>Hamilton M, Ezeh E, Suliman M, Saylor J, Thompson E. Stress Test-Induced Left Bundle Branch Block. Cureus [Internet]. 2021;13. Accessed: 10.7759/cureus.17384</w:t>
      </w:r>
    </w:p>
    <w:p w:rsidR="00783961" w:rsidRPr="00783961" w:rsidRDefault="00783961" w:rsidP="00783961">
      <w:pPr>
        <w:widowControl w:val="0"/>
        <w:autoSpaceDE w:val="0"/>
        <w:autoSpaceDN w:val="0"/>
        <w:adjustRightInd w:val="0"/>
        <w:ind w:left="640" w:hanging="640"/>
        <w:rPr>
          <w:noProof/>
        </w:rPr>
      </w:pPr>
      <w:r w:rsidRPr="00783961">
        <w:rPr>
          <w:noProof/>
        </w:rPr>
        <w:t>11.</w:t>
      </w:r>
      <w:r w:rsidRPr="00783961">
        <w:rPr>
          <w:noProof/>
        </w:rPr>
        <w:tab/>
        <w:t>Balouch IJ, Ahmed I, Farooq F, Raza SA, Soomro NA, Khan MN, et al. PATTERN OF CORONARY ARTERY DISEASES IN PATIENTS UNDER 40 YEARS OF AGE WITH ACUTE CORONARY SYNDROME. Pakistan Hear J [Internet]. 2021 Jun 24;54(2):144–7. Accessed: 10.47144/phj.v54i2.2089</w:t>
      </w:r>
    </w:p>
    <w:p w:rsidR="00783961" w:rsidRPr="00783961" w:rsidRDefault="00783961" w:rsidP="00783961">
      <w:pPr>
        <w:widowControl w:val="0"/>
        <w:autoSpaceDE w:val="0"/>
        <w:autoSpaceDN w:val="0"/>
        <w:adjustRightInd w:val="0"/>
        <w:ind w:left="640" w:hanging="640"/>
        <w:rPr>
          <w:noProof/>
        </w:rPr>
      </w:pPr>
      <w:r w:rsidRPr="00783961">
        <w:rPr>
          <w:noProof/>
        </w:rPr>
        <w:t>12.</w:t>
      </w:r>
      <w:r w:rsidRPr="00783961">
        <w:rPr>
          <w:noProof/>
        </w:rPr>
        <w:tab/>
        <w:t>Jamali YA, Kazi S, Chandio MN, Nabeel SK, Kanhar AA, Riaz U, et al. Prevalence and Risk Factors of Coronary Heart Disease in Nawabshah: A Case-Control Study. Pakistan J Heal Sci [Internet]. 2024 Oct 31;194–8. Accessed: 10.54393/pjhs.v5i10.2102</w:t>
      </w:r>
    </w:p>
    <w:p w:rsidR="00783961" w:rsidRPr="00783961" w:rsidRDefault="00783961" w:rsidP="00783961">
      <w:pPr>
        <w:widowControl w:val="0"/>
        <w:autoSpaceDE w:val="0"/>
        <w:autoSpaceDN w:val="0"/>
        <w:adjustRightInd w:val="0"/>
        <w:ind w:left="640" w:hanging="640"/>
        <w:rPr>
          <w:noProof/>
        </w:rPr>
      </w:pPr>
      <w:r w:rsidRPr="00783961">
        <w:rPr>
          <w:noProof/>
        </w:rPr>
        <w:t>13.</w:t>
      </w:r>
      <w:r w:rsidRPr="00783961">
        <w:rPr>
          <w:noProof/>
        </w:rPr>
        <w:tab/>
        <w:t>Dewland TA, Wong AC, Gerstenfeld EP. Noninvasive ventricular tachycardia ablation: Should we apply the accelerator or the brake? Hear Rhythm [Internet]. 2020 Aug;17(8):1249–50. Accessed: 10.1016/j.hrthm.2020.04.003</w:t>
      </w:r>
    </w:p>
    <w:p w:rsidR="00783961" w:rsidRPr="00783961" w:rsidRDefault="00783961" w:rsidP="00783961">
      <w:pPr>
        <w:widowControl w:val="0"/>
        <w:autoSpaceDE w:val="0"/>
        <w:autoSpaceDN w:val="0"/>
        <w:adjustRightInd w:val="0"/>
        <w:ind w:left="640" w:hanging="640"/>
        <w:rPr>
          <w:noProof/>
        </w:rPr>
      </w:pPr>
      <w:r w:rsidRPr="00783961">
        <w:rPr>
          <w:noProof/>
        </w:rPr>
        <w:t>14.</w:t>
      </w:r>
      <w:r w:rsidRPr="00783961">
        <w:rPr>
          <w:noProof/>
        </w:rPr>
        <w:tab/>
        <w:t>Younes Naji Al Atbee M, Abdulbari AA, Mohammed Al Rubaie H, K. Strak S. Coronary angiographic and Echocardiographic findings in patients with Left bundle branch block. Med J Basrah Univ [Internet]. 2015 Dec 28;33(2):70–7. Accessed: 10.33762/mjbu.2015.108418</w:t>
      </w:r>
    </w:p>
    <w:p w:rsidR="00783961" w:rsidRPr="00783961" w:rsidRDefault="00783961" w:rsidP="00783961">
      <w:pPr>
        <w:widowControl w:val="0"/>
        <w:autoSpaceDE w:val="0"/>
        <w:autoSpaceDN w:val="0"/>
        <w:adjustRightInd w:val="0"/>
        <w:ind w:left="640" w:hanging="640"/>
        <w:rPr>
          <w:noProof/>
        </w:rPr>
      </w:pPr>
      <w:r w:rsidRPr="00783961">
        <w:rPr>
          <w:noProof/>
        </w:rPr>
        <w:t>15.</w:t>
      </w:r>
      <w:r w:rsidRPr="00783961">
        <w:rPr>
          <w:noProof/>
        </w:rPr>
        <w:tab/>
        <w:t>Zhang S, Guo J, Tao A, Zhang B, Bao Z, Zhang G. Clinical outcomes of left bundle branch pacing compared to right ventricular apical pacing in patients with atrioventricular block. Clin Cardiol [Internet]. 2021 Apr 11;44(4):481–7. Accessed: 10.1002/clc.23513</w:t>
      </w:r>
    </w:p>
    <w:p w:rsidR="00883CBB" w:rsidRPr="00883CBB" w:rsidRDefault="00783961" w:rsidP="00783961">
      <w:r>
        <w:fldChar w:fldCharType="end"/>
      </w:r>
      <w:bookmarkStart w:id="0" w:name="_GoBack"/>
      <w:bookmarkEnd w:id="0"/>
    </w:p>
    <w:sectPr w:rsidR="00883CBB" w:rsidRPr="00883CB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C5F16"/>
    <w:multiLevelType w:val="multilevel"/>
    <w:tmpl w:val="541C4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5E9"/>
    <w:rsid w:val="00114C8F"/>
    <w:rsid w:val="0011546B"/>
    <w:rsid w:val="001277AD"/>
    <w:rsid w:val="00160477"/>
    <w:rsid w:val="001E0F92"/>
    <w:rsid w:val="00211DD6"/>
    <w:rsid w:val="0022750E"/>
    <w:rsid w:val="002C6317"/>
    <w:rsid w:val="002D692B"/>
    <w:rsid w:val="00334E42"/>
    <w:rsid w:val="003734F4"/>
    <w:rsid w:val="00376AA9"/>
    <w:rsid w:val="003E1B82"/>
    <w:rsid w:val="0040084B"/>
    <w:rsid w:val="004978B3"/>
    <w:rsid w:val="004E659C"/>
    <w:rsid w:val="00510B07"/>
    <w:rsid w:val="00544549"/>
    <w:rsid w:val="00556F14"/>
    <w:rsid w:val="005C5646"/>
    <w:rsid w:val="005C729F"/>
    <w:rsid w:val="005E7A45"/>
    <w:rsid w:val="00655B51"/>
    <w:rsid w:val="006A568B"/>
    <w:rsid w:val="007259DE"/>
    <w:rsid w:val="00767B55"/>
    <w:rsid w:val="00783961"/>
    <w:rsid w:val="007F5F16"/>
    <w:rsid w:val="00813807"/>
    <w:rsid w:val="00883CBB"/>
    <w:rsid w:val="009145E9"/>
    <w:rsid w:val="00956733"/>
    <w:rsid w:val="00995CE8"/>
    <w:rsid w:val="009F11C1"/>
    <w:rsid w:val="00A07E8B"/>
    <w:rsid w:val="00A23CD1"/>
    <w:rsid w:val="00A241DB"/>
    <w:rsid w:val="00A467C6"/>
    <w:rsid w:val="00A51165"/>
    <w:rsid w:val="00B00055"/>
    <w:rsid w:val="00B10F74"/>
    <w:rsid w:val="00B367D9"/>
    <w:rsid w:val="00B86B43"/>
    <w:rsid w:val="00C16137"/>
    <w:rsid w:val="00CB6CC5"/>
    <w:rsid w:val="00CC35A0"/>
    <w:rsid w:val="00D1444B"/>
    <w:rsid w:val="00DA5580"/>
    <w:rsid w:val="00E251C0"/>
    <w:rsid w:val="00EE1C37"/>
    <w:rsid w:val="00F10F9A"/>
    <w:rsid w:val="00F1277C"/>
    <w:rsid w:val="00F17104"/>
    <w:rsid w:val="00FE36E3"/>
    <w:rsid w:val="00FF050D"/>
  </w:rsids>
  <m:mathPr>
    <m:mathFont m:val="Cambria Math"/>
    <m:brkBin m:val="before"/>
    <m:brkBinSub m:val="--"/>
    <m:smallFrac m:val="0"/>
    <m:dispDef/>
    <m:lMargin m:val="0"/>
    <m:rMargin m:val="0"/>
    <m:defJc m:val="centerGroup"/>
    <m:wrapIndent m:val="1440"/>
    <m:intLim m:val="subSup"/>
    <m:naryLim m:val="undOvr"/>
  </m:mathPr>
  <w:themeFontLang w:val="en-US" w:bidi="ur-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F0A816-0FBC-4223-B2D6-872E110B0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84B"/>
    <w:pPr>
      <w:spacing w:after="100" w:afterAutospacing="1" w:line="360" w:lineRule="auto"/>
      <w:jc w:val="both"/>
    </w:pPr>
    <w:rPr>
      <w:rFonts w:ascii="Times New Roman" w:eastAsia="Times New Roman" w:hAnsi="Times New Roman" w:cs="Times New Roman"/>
      <w:sz w:val="24"/>
      <w:szCs w:val="24"/>
      <w:lang w:bidi="ur-PK"/>
    </w:rPr>
  </w:style>
  <w:style w:type="paragraph" w:styleId="Heading1">
    <w:name w:val="heading 1"/>
    <w:basedOn w:val="Normal"/>
    <w:next w:val="Normal"/>
    <w:link w:val="Heading1Char"/>
    <w:uiPriority w:val="9"/>
    <w:qFormat/>
    <w:rsid w:val="0040084B"/>
    <w:pPr>
      <w:keepNext/>
      <w:keepLines/>
      <w:spacing w:before="240" w:after="0" w:afterAutospacing="0"/>
      <w:outlineLvl w:val="0"/>
    </w:pPr>
    <w:rPr>
      <w:rFonts w:asciiTheme="majorBidi" w:eastAsiaTheme="majorEastAsia" w:hAnsiTheme="majorBidi" w:cstheme="majorBidi"/>
      <w:b/>
      <w:bCs/>
    </w:rPr>
  </w:style>
  <w:style w:type="paragraph" w:styleId="Heading2">
    <w:name w:val="heading 2"/>
    <w:basedOn w:val="Heading4"/>
    <w:next w:val="Normal"/>
    <w:link w:val="Heading2Char"/>
    <w:uiPriority w:val="9"/>
    <w:unhideWhenUsed/>
    <w:qFormat/>
    <w:rsid w:val="00FE36E3"/>
    <w:pPr>
      <w:spacing w:afterAutospacing="0"/>
      <w:outlineLvl w:val="1"/>
    </w:pPr>
    <w:rPr>
      <w:rFonts w:asciiTheme="majorBidi" w:hAnsiTheme="majorBidi"/>
      <w:b/>
      <w:bCs/>
      <w:i w:val="0"/>
      <w:iCs w:val="0"/>
      <w:color w:val="auto"/>
    </w:rPr>
  </w:style>
  <w:style w:type="paragraph" w:styleId="Heading3">
    <w:name w:val="heading 3"/>
    <w:basedOn w:val="Normal"/>
    <w:link w:val="Heading3Char"/>
    <w:uiPriority w:val="9"/>
    <w:qFormat/>
    <w:rsid w:val="009145E9"/>
    <w:pPr>
      <w:spacing w:before="100" w:beforeAutospacing="1"/>
      <w:outlineLvl w:val="2"/>
    </w:pPr>
    <w:rPr>
      <w:b/>
      <w:bCs/>
      <w:sz w:val="27"/>
      <w:szCs w:val="27"/>
    </w:rPr>
  </w:style>
  <w:style w:type="paragraph" w:styleId="Heading4">
    <w:name w:val="heading 4"/>
    <w:basedOn w:val="Normal"/>
    <w:next w:val="Normal"/>
    <w:link w:val="Heading4Char"/>
    <w:uiPriority w:val="9"/>
    <w:unhideWhenUsed/>
    <w:qFormat/>
    <w:rsid w:val="009145E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5C564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145E9"/>
    <w:rPr>
      <w:rFonts w:ascii="Times New Roman" w:eastAsia="Times New Roman" w:hAnsi="Times New Roman" w:cs="Times New Roman"/>
      <w:b/>
      <w:bCs/>
      <w:sz w:val="27"/>
      <w:szCs w:val="27"/>
      <w:lang w:bidi="ur-PK"/>
    </w:rPr>
  </w:style>
  <w:style w:type="paragraph" w:styleId="NormalWeb">
    <w:name w:val="Normal (Web)"/>
    <w:basedOn w:val="Normal"/>
    <w:uiPriority w:val="99"/>
    <w:unhideWhenUsed/>
    <w:rsid w:val="009145E9"/>
    <w:pPr>
      <w:spacing w:before="100" w:beforeAutospacing="1"/>
    </w:pPr>
  </w:style>
  <w:style w:type="character" w:styleId="Strong">
    <w:name w:val="Strong"/>
    <w:basedOn w:val="DefaultParagraphFont"/>
    <w:uiPriority w:val="22"/>
    <w:qFormat/>
    <w:rsid w:val="009145E9"/>
    <w:rPr>
      <w:b/>
      <w:bCs/>
    </w:rPr>
  </w:style>
  <w:style w:type="character" w:styleId="Emphasis">
    <w:name w:val="Emphasis"/>
    <w:basedOn w:val="DefaultParagraphFont"/>
    <w:uiPriority w:val="20"/>
    <w:qFormat/>
    <w:rsid w:val="009145E9"/>
    <w:rPr>
      <w:i/>
      <w:iCs/>
    </w:rPr>
  </w:style>
  <w:style w:type="character" w:styleId="Hyperlink">
    <w:name w:val="Hyperlink"/>
    <w:basedOn w:val="DefaultParagraphFont"/>
    <w:uiPriority w:val="99"/>
    <w:semiHidden/>
    <w:unhideWhenUsed/>
    <w:rsid w:val="009145E9"/>
    <w:rPr>
      <w:color w:val="0000FF"/>
      <w:u w:val="single"/>
    </w:rPr>
  </w:style>
  <w:style w:type="character" w:customStyle="1" w:styleId="Heading4Char">
    <w:name w:val="Heading 4 Char"/>
    <w:basedOn w:val="DefaultParagraphFont"/>
    <w:link w:val="Heading4"/>
    <w:uiPriority w:val="9"/>
    <w:rsid w:val="009145E9"/>
    <w:rPr>
      <w:rFonts w:asciiTheme="majorHAnsi" w:eastAsiaTheme="majorEastAsia" w:hAnsiTheme="majorHAnsi" w:cstheme="majorBidi"/>
      <w:i/>
      <w:iCs/>
      <w:color w:val="2E74B5" w:themeColor="accent1" w:themeShade="BF"/>
    </w:rPr>
  </w:style>
  <w:style w:type="character" w:customStyle="1" w:styleId="Heading2Char">
    <w:name w:val="Heading 2 Char"/>
    <w:basedOn w:val="DefaultParagraphFont"/>
    <w:link w:val="Heading2"/>
    <w:uiPriority w:val="9"/>
    <w:rsid w:val="00FE36E3"/>
    <w:rPr>
      <w:rFonts w:asciiTheme="majorBidi" w:eastAsiaTheme="majorEastAsia" w:hAnsiTheme="majorBidi" w:cstheme="majorBidi"/>
      <w:b/>
      <w:bCs/>
      <w:sz w:val="24"/>
      <w:szCs w:val="24"/>
      <w:lang w:bidi="ur-PK"/>
    </w:rPr>
  </w:style>
  <w:style w:type="character" w:customStyle="1" w:styleId="Heading5Char">
    <w:name w:val="Heading 5 Char"/>
    <w:basedOn w:val="DefaultParagraphFont"/>
    <w:link w:val="Heading5"/>
    <w:uiPriority w:val="9"/>
    <w:semiHidden/>
    <w:rsid w:val="005C5646"/>
    <w:rPr>
      <w:rFonts w:asciiTheme="majorHAnsi" w:eastAsiaTheme="majorEastAsia" w:hAnsiTheme="majorHAnsi" w:cstheme="majorBidi"/>
      <w:color w:val="2E74B5" w:themeColor="accent1" w:themeShade="BF"/>
      <w:sz w:val="24"/>
      <w:szCs w:val="24"/>
      <w:lang w:bidi="ur-PK"/>
    </w:rPr>
  </w:style>
  <w:style w:type="table" w:styleId="TableGrid">
    <w:name w:val="Table Grid"/>
    <w:basedOn w:val="TableNormal"/>
    <w:uiPriority w:val="39"/>
    <w:rsid w:val="005C56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0084B"/>
    <w:rPr>
      <w:rFonts w:asciiTheme="majorBidi" w:eastAsiaTheme="majorEastAsia" w:hAnsiTheme="majorBidi" w:cstheme="majorBidi"/>
      <w:b/>
      <w:bCs/>
      <w:sz w:val="24"/>
      <w:szCs w:val="24"/>
      <w:lang w:bidi="ur-PK"/>
    </w:rPr>
  </w:style>
  <w:style w:type="paragraph" w:styleId="Title">
    <w:name w:val="Title"/>
    <w:basedOn w:val="Normal"/>
    <w:next w:val="Normal"/>
    <w:link w:val="TitleChar"/>
    <w:uiPriority w:val="10"/>
    <w:qFormat/>
    <w:rsid w:val="00CC35A0"/>
    <w:pPr>
      <w:spacing w:after="0"/>
      <w:contextualSpacing/>
      <w:jc w:val="center"/>
    </w:pPr>
    <w:rPr>
      <w:rFonts w:asciiTheme="majorBidi" w:hAnsiTheme="majorBidi" w:cstheme="majorBidi"/>
      <w:b/>
      <w:bCs/>
      <w:spacing w:val="-10"/>
      <w:kern w:val="28"/>
      <w:sz w:val="28"/>
      <w:szCs w:val="28"/>
    </w:rPr>
  </w:style>
  <w:style w:type="character" w:customStyle="1" w:styleId="TitleChar">
    <w:name w:val="Title Char"/>
    <w:basedOn w:val="DefaultParagraphFont"/>
    <w:link w:val="Title"/>
    <w:uiPriority w:val="10"/>
    <w:rsid w:val="00CC35A0"/>
    <w:rPr>
      <w:rFonts w:asciiTheme="majorBidi" w:eastAsia="Times New Roman" w:hAnsiTheme="majorBidi" w:cstheme="majorBidi"/>
      <w:b/>
      <w:bCs/>
      <w:spacing w:val="-10"/>
      <w:kern w:val="28"/>
      <w:sz w:val="28"/>
      <w:szCs w:val="28"/>
      <w:lang w:bidi="ur-PK"/>
    </w:rPr>
  </w:style>
  <w:style w:type="paragraph" w:styleId="Caption">
    <w:name w:val="caption"/>
    <w:basedOn w:val="Normal"/>
    <w:next w:val="Normal"/>
    <w:uiPriority w:val="35"/>
    <w:unhideWhenUsed/>
    <w:qFormat/>
    <w:rsid w:val="00F17104"/>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3E1B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7032">
      <w:bodyDiv w:val="1"/>
      <w:marLeft w:val="0"/>
      <w:marRight w:val="0"/>
      <w:marTop w:val="0"/>
      <w:marBottom w:val="0"/>
      <w:divBdr>
        <w:top w:val="none" w:sz="0" w:space="0" w:color="auto"/>
        <w:left w:val="none" w:sz="0" w:space="0" w:color="auto"/>
        <w:bottom w:val="none" w:sz="0" w:space="0" w:color="auto"/>
        <w:right w:val="none" w:sz="0" w:space="0" w:color="auto"/>
      </w:divBdr>
    </w:div>
    <w:div w:id="724179855">
      <w:bodyDiv w:val="1"/>
      <w:marLeft w:val="0"/>
      <w:marRight w:val="0"/>
      <w:marTop w:val="0"/>
      <w:marBottom w:val="0"/>
      <w:divBdr>
        <w:top w:val="none" w:sz="0" w:space="0" w:color="auto"/>
        <w:left w:val="none" w:sz="0" w:space="0" w:color="auto"/>
        <w:bottom w:val="none" w:sz="0" w:space="0" w:color="auto"/>
        <w:right w:val="none" w:sz="0" w:space="0" w:color="auto"/>
      </w:divBdr>
    </w:div>
    <w:div w:id="866867287">
      <w:bodyDiv w:val="1"/>
      <w:marLeft w:val="0"/>
      <w:marRight w:val="0"/>
      <w:marTop w:val="0"/>
      <w:marBottom w:val="0"/>
      <w:divBdr>
        <w:top w:val="none" w:sz="0" w:space="0" w:color="auto"/>
        <w:left w:val="none" w:sz="0" w:space="0" w:color="auto"/>
        <w:bottom w:val="none" w:sz="0" w:space="0" w:color="auto"/>
        <w:right w:val="none" w:sz="0" w:space="0" w:color="auto"/>
      </w:divBdr>
    </w:div>
    <w:div w:id="963772757">
      <w:bodyDiv w:val="1"/>
      <w:marLeft w:val="0"/>
      <w:marRight w:val="0"/>
      <w:marTop w:val="0"/>
      <w:marBottom w:val="0"/>
      <w:divBdr>
        <w:top w:val="none" w:sz="0" w:space="0" w:color="auto"/>
        <w:left w:val="none" w:sz="0" w:space="0" w:color="auto"/>
        <w:bottom w:val="none" w:sz="0" w:space="0" w:color="auto"/>
        <w:right w:val="none" w:sz="0" w:space="0" w:color="auto"/>
      </w:divBdr>
    </w:div>
    <w:div w:id="1125545987">
      <w:bodyDiv w:val="1"/>
      <w:marLeft w:val="0"/>
      <w:marRight w:val="0"/>
      <w:marTop w:val="0"/>
      <w:marBottom w:val="0"/>
      <w:divBdr>
        <w:top w:val="none" w:sz="0" w:space="0" w:color="auto"/>
        <w:left w:val="none" w:sz="0" w:space="0" w:color="auto"/>
        <w:bottom w:val="none" w:sz="0" w:space="0" w:color="auto"/>
        <w:right w:val="none" w:sz="0" w:space="0" w:color="auto"/>
      </w:divBdr>
    </w:div>
    <w:div w:id="1184829003">
      <w:bodyDiv w:val="1"/>
      <w:marLeft w:val="0"/>
      <w:marRight w:val="0"/>
      <w:marTop w:val="0"/>
      <w:marBottom w:val="0"/>
      <w:divBdr>
        <w:top w:val="none" w:sz="0" w:space="0" w:color="auto"/>
        <w:left w:val="none" w:sz="0" w:space="0" w:color="auto"/>
        <w:bottom w:val="none" w:sz="0" w:space="0" w:color="auto"/>
        <w:right w:val="none" w:sz="0" w:space="0" w:color="auto"/>
      </w:divBdr>
    </w:div>
    <w:div w:id="1258949515">
      <w:bodyDiv w:val="1"/>
      <w:marLeft w:val="0"/>
      <w:marRight w:val="0"/>
      <w:marTop w:val="0"/>
      <w:marBottom w:val="0"/>
      <w:divBdr>
        <w:top w:val="none" w:sz="0" w:space="0" w:color="auto"/>
        <w:left w:val="none" w:sz="0" w:space="0" w:color="auto"/>
        <w:bottom w:val="none" w:sz="0" w:space="0" w:color="auto"/>
        <w:right w:val="none" w:sz="0" w:space="0" w:color="auto"/>
      </w:divBdr>
    </w:div>
    <w:div w:id="1575579754">
      <w:bodyDiv w:val="1"/>
      <w:marLeft w:val="0"/>
      <w:marRight w:val="0"/>
      <w:marTop w:val="0"/>
      <w:marBottom w:val="0"/>
      <w:divBdr>
        <w:top w:val="none" w:sz="0" w:space="0" w:color="auto"/>
        <w:left w:val="none" w:sz="0" w:space="0" w:color="auto"/>
        <w:bottom w:val="none" w:sz="0" w:space="0" w:color="auto"/>
        <w:right w:val="none" w:sz="0" w:space="0" w:color="auto"/>
      </w:divBdr>
    </w:div>
    <w:div w:id="1824158090">
      <w:bodyDiv w:val="1"/>
      <w:marLeft w:val="0"/>
      <w:marRight w:val="0"/>
      <w:marTop w:val="0"/>
      <w:marBottom w:val="0"/>
      <w:divBdr>
        <w:top w:val="none" w:sz="0" w:space="0" w:color="auto"/>
        <w:left w:val="none" w:sz="0" w:space="0" w:color="auto"/>
        <w:bottom w:val="none" w:sz="0" w:space="0" w:color="auto"/>
        <w:right w:val="none" w:sz="0" w:space="0" w:color="auto"/>
      </w:divBdr>
    </w:div>
    <w:div w:id="205311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A5AD3-B6AC-43E6-ACC4-BCF7C4287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Pages>
  <Words>11633</Words>
  <Characters>66312</Characters>
  <Application>Microsoft Office Word</Application>
  <DocSecurity>0</DocSecurity>
  <Lines>552</Lines>
  <Paragraphs>155</Paragraphs>
  <ScaleCrop>false</ScaleCrop>
  <Company/>
  <LinksUpToDate>false</LinksUpToDate>
  <CharactersWithSpaces>77790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55</cp:revision>
  <dcterms:created xsi:type="dcterms:W3CDTF">2025-11-11T13:00:00Z</dcterms:created>
  <dcterms:modified xsi:type="dcterms:W3CDTF">2025-12-06T17:48:00Z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820b32fd-73ad-36b6-9ac4-3b18907112d4</vt:lpwstr>
  </property>
  <property fmtid="{D5CDD505-2E9C-101B-9397-08002B2CF9AE}" pid="4" name="Mendeley Citation Style_1">
    <vt:lpwstr>https://csl.mendeley.com/styles/693544631/vancouver-DOI</vt:lpwstr>
  </property>
  <property fmtid="{D5CDD505-2E9C-101B-9397-08002B2CF9AE}" pid="5" name="Mendeley Recent Style Id 0_1">
    <vt:lpwstr>https://csl.mendeley.com/styles/693544631/elsevier-vancouver</vt:lpwstr>
  </property>
  <property fmtid="{D5CDD505-2E9C-101B-9397-08002B2CF9AE}" pid="6" name="Mendeley Recent Style Name 0_1">
    <vt:lpwstr>Elsevier - Vancouver - Majid Khan majidhurmaz</vt:lpwstr>
  </property>
  <property fmtid="{D5CDD505-2E9C-101B-9397-08002B2CF9AE}" pid="7" name="Mendeley Recent Style Id 1_1">
    <vt:lpwstr>http://csl.mendeley.com/styles/693544631/elsevier-vancouver-2-PHJ-StyleNew-4</vt:lpwstr>
  </property>
  <property fmtid="{D5CDD505-2E9C-101B-9397-08002B2CF9AE}" pid="8" name="Mendeley Recent Style Name 1_1">
    <vt:lpwstr>Elsevier - Vancouver - Majid Khan majidhurmaz-CPSP - Majid Khan majidhurmaz</vt:lpwstr>
  </property>
  <property fmtid="{D5CDD505-2E9C-101B-9397-08002B2CF9AE}" pid="9" name="Mendeley Recent Style Id 2_1">
    <vt:lpwstr>http://csl.mendeley.com/styles/693544631/elsevier-vancouver-2Vancouver-2</vt:lpwstr>
  </property>
  <property fmtid="{D5CDD505-2E9C-101B-9397-08002B2CF9AE}" pid="10" name="Mendeley Recent Style Name 2_1">
    <vt:lpwstr>Elsevier - Vancouver - Majid Khan majidhurmaz-CPSP - Majid Khan majidhurmaz</vt:lpwstr>
  </property>
  <property fmtid="{D5CDD505-2E9C-101B-9397-08002B2CF9AE}" pid="11" name="Mendeley Recent Style Id 3_1">
    <vt:lpwstr>https://csl.mendeley.com/styles/693544631/elsevier-vancouver-2-PHJ-StyleNew-4</vt:lpwstr>
  </property>
  <property fmtid="{D5CDD505-2E9C-101B-9397-08002B2CF9AE}" pid="12" name="Mendeley Recent Style Name 3_1">
    <vt:lpwstr>Elsevier - Vancouver - Majid Khan majidhurmaz-CPSP - Majid Khan majidhurmaz</vt:lpwstr>
  </property>
  <property fmtid="{D5CDD505-2E9C-101B-9397-08002B2CF9AE}" pid="13" name="Mendeley Recent Style Id 4_1">
    <vt:lpwstr>https://csl.mendeley.com/styles/693544631/elsevier-vancouver-2-PHJ-Style</vt:lpwstr>
  </property>
  <property fmtid="{D5CDD505-2E9C-101B-9397-08002B2CF9AE}" pid="14" name="Mendeley Recent Style Name 4_1">
    <vt:lpwstr>Elsevier - Vancouver - Majid Khan majidhurmaz-CPSP - Majid Khan majidhurmaz</vt:lpwstr>
  </property>
  <property fmtid="{D5CDD505-2E9C-101B-9397-08002B2CF9AE}" pid="15" name="Mendeley Recent Style Id 5_1">
    <vt:lpwstr>http://csl.mendeley.com/styles/693544631/elsevier-vancouver-2-PHJ-StyleNew</vt:lpwstr>
  </property>
  <property fmtid="{D5CDD505-2E9C-101B-9397-08002B2CF9AE}" pid="16" name="Mendeley Recent Style Name 5_1">
    <vt:lpwstr>Elsevier - Vancouver - Majid Khan majidhurmaz-CPSP - Majid Khan majidhurmaz</vt:lpwstr>
  </property>
  <property fmtid="{D5CDD505-2E9C-101B-9397-08002B2CF9AE}" pid="17" name="Mendeley Recent Style Id 6_1">
    <vt:lpwstr>https://csl.mendeley.com/styles/693544631/vancouver-DOI</vt:lpwstr>
  </property>
  <property fmtid="{D5CDD505-2E9C-101B-9397-08002B2CF9AE}" pid="18" name="Mendeley Recent Style Name 6_1">
    <vt:lpwstr>Vancouver - Majid Khan majidhurmaz</vt:lpwstr>
  </property>
  <property fmtid="{D5CDD505-2E9C-101B-9397-08002B2CF9AE}" pid="19" name="Mendeley Recent Style Id 7_1">
    <vt:lpwstr>http://csl.mendeley.com/styles/693544631/vancouver-DOI-2PHJStyle</vt:lpwstr>
  </property>
  <property fmtid="{D5CDD505-2E9C-101B-9397-08002B2CF9AE}" pid="20" name="Mendeley Recent Style Name 7_1">
    <vt:lpwstr>Vancouver - Majid Khan majidhurmazPHJStyle</vt:lpwstr>
  </property>
  <property fmtid="{D5CDD505-2E9C-101B-9397-08002B2CF9AE}" pid="21" name="Mendeley Recent Style Id 8_1">
    <vt:lpwstr>http://csl.mendeley.com/styles/693544631/vancouver-2CPSP1</vt:lpwstr>
  </property>
  <property fmtid="{D5CDD505-2E9C-101B-9397-08002B2CF9AE}" pid="22" name="Mendeley Recent Style Name 8_1">
    <vt:lpwstr>Vancouver - Majid Khan majidhurmazSPSS - Majid Khan majidhurmaz</vt:lpwstr>
  </property>
  <property fmtid="{D5CDD505-2E9C-101B-9397-08002B2CF9AE}" pid="23" name="Mendeley Recent Style Id 9_1">
    <vt:lpwstr>http://csl.mendeley.com/styles/693544631/vancouver-withDOI</vt:lpwstr>
  </property>
  <property fmtid="{D5CDD505-2E9C-101B-9397-08002B2CF9AE}" pid="24" name="Mendeley Recent Style Name 9_1">
    <vt:lpwstr>Vancouver - Majid Khan majidhurmazUpdate - Majid Khan majidhurmaz</vt:lpwstr>
  </property>
</Properties>
</file>